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74486" w14:textId="77777777" w:rsidR="00262A52" w:rsidRDefault="00262A52" w:rsidP="00262A52">
      <w:pPr>
        <w:rPr>
          <w:rFonts w:ascii="Arial" w:hAnsi="Arial" w:cs="Arial"/>
          <w:b/>
          <w:bCs/>
          <w:sz w:val="16"/>
        </w:rPr>
      </w:pPr>
      <w:r>
        <w:rPr>
          <w:rFonts w:ascii="Arial" w:hAnsi="Arial" w:cs="Arial"/>
          <w:b/>
          <w:bCs/>
          <w:sz w:val="16"/>
        </w:rPr>
        <w:t>1995 CSI SECTION 08911 Glazed Aluminum Curtain Wall</w:t>
      </w:r>
    </w:p>
    <w:p w14:paraId="4FFCD10C" w14:textId="77777777" w:rsidR="00262A52" w:rsidRDefault="00262A52" w:rsidP="00262A52">
      <w:pPr>
        <w:rPr>
          <w:rFonts w:ascii="Arial" w:hAnsi="Arial" w:cs="Arial"/>
          <w:b/>
          <w:bCs/>
          <w:sz w:val="16"/>
        </w:rPr>
      </w:pPr>
      <w:r>
        <w:rPr>
          <w:rFonts w:ascii="Arial" w:hAnsi="Arial" w:cs="Arial"/>
          <w:b/>
          <w:bCs/>
          <w:sz w:val="16"/>
        </w:rPr>
        <w:t>2004 CSI SECTION 08 44 13 Glazed Aluminum Curtain Wall</w:t>
      </w:r>
    </w:p>
    <w:p w14:paraId="30ECA9AE" w14:textId="77777777" w:rsidR="00262A52" w:rsidRDefault="00262A52" w:rsidP="00262A52">
      <w:pPr>
        <w:rPr>
          <w:rFonts w:ascii="Arial" w:hAnsi="Arial" w:cs="Arial"/>
          <w:b/>
          <w:bCs/>
          <w:sz w:val="16"/>
        </w:rPr>
      </w:pPr>
    </w:p>
    <w:p w14:paraId="02363668" w14:textId="77777777" w:rsidR="00262A52" w:rsidRDefault="00262A52" w:rsidP="00262A52">
      <w:pPr>
        <w:rPr>
          <w:rFonts w:ascii="Arial" w:hAnsi="Arial" w:cs="Arial"/>
          <w:b/>
          <w:bCs/>
          <w:sz w:val="16"/>
        </w:rPr>
      </w:pPr>
      <w:r>
        <w:rPr>
          <w:rFonts w:ascii="Arial" w:hAnsi="Arial" w:cs="Arial"/>
          <w:b/>
          <w:bCs/>
          <w:sz w:val="16"/>
        </w:rPr>
        <w:t>Part 1 – General</w:t>
      </w:r>
    </w:p>
    <w:p w14:paraId="74D1DE1D" w14:textId="77777777" w:rsidR="00262A52" w:rsidRDefault="00262A52" w:rsidP="00262A52">
      <w:pPr>
        <w:numPr>
          <w:ilvl w:val="0"/>
          <w:numId w:val="1"/>
        </w:numPr>
        <w:tabs>
          <w:tab w:val="num" w:pos="540"/>
        </w:tabs>
        <w:rPr>
          <w:rFonts w:ascii="Arial" w:hAnsi="Arial" w:cs="Arial"/>
          <w:sz w:val="16"/>
        </w:rPr>
      </w:pPr>
      <w:r>
        <w:rPr>
          <w:rFonts w:ascii="Arial" w:hAnsi="Arial" w:cs="Arial"/>
          <w:sz w:val="16"/>
        </w:rPr>
        <w:t>Summary</w:t>
      </w:r>
    </w:p>
    <w:p w14:paraId="3242F06E" w14:textId="77777777" w:rsidR="00262A52" w:rsidRDefault="00262A52" w:rsidP="00262A52">
      <w:pPr>
        <w:numPr>
          <w:ilvl w:val="1"/>
          <w:numId w:val="1"/>
        </w:numPr>
        <w:rPr>
          <w:rFonts w:ascii="Arial" w:hAnsi="Arial" w:cs="Arial"/>
          <w:sz w:val="16"/>
        </w:rPr>
      </w:pPr>
      <w:r>
        <w:rPr>
          <w:rFonts w:ascii="Arial" w:hAnsi="Arial" w:cs="Arial"/>
          <w:sz w:val="16"/>
        </w:rPr>
        <w:t>Section includes:</w:t>
      </w:r>
    </w:p>
    <w:p w14:paraId="4D0E7A1C" w14:textId="77777777" w:rsidR="00262A52" w:rsidRDefault="00262A52" w:rsidP="00262A52">
      <w:pPr>
        <w:numPr>
          <w:ilvl w:val="2"/>
          <w:numId w:val="1"/>
        </w:numPr>
        <w:rPr>
          <w:rFonts w:ascii="Arial" w:hAnsi="Arial" w:cs="Arial"/>
          <w:sz w:val="16"/>
        </w:rPr>
      </w:pPr>
      <w:r>
        <w:rPr>
          <w:rFonts w:ascii="Arial" w:hAnsi="Arial" w:cs="Arial"/>
          <w:sz w:val="16"/>
        </w:rPr>
        <w:t>Glazed Aluminum Curtain Wall</w:t>
      </w:r>
    </w:p>
    <w:p w14:paraId="3F6F6F52" w14:textId="77777777" w:rsidR="00262A52" w:rsidRPr="004D5401" w:rsidRDefault="00262A52" w:rsidP="00262A52">
      <w:pPr>
        <w:ind w:left="1440" w:hanging="360"/>
        <w:rPr>
          <w:rFonts w:ascii="Arial" w:hAnsi="Arial" w:cs="Arial"/>
          <w:b/>
          <w:bCs/>
          <w:sz w:val="16"/>
        </w:rPr>
      </w:pPr>
      <w:r>
        <w:rPr>
          <w:rFonts w:ascii="Arial" w:hAnsi="Arial" w:cs="Arial"/>
          <w:sz w:val="16"/>
        </w:rPr>
        <w:t>a.</w:t>
      </w:r>
      <w:r w:rsidRPr="004D5401">
        <w:rPr>
          <w:rFonts w:ascii="Arial" w:hAnsi="Arial" w:cs="Arial"/>
          <w:sz w:val="16"/>
        </w:rPr>
        <w:t xml:space="preserve"> </w:t>
      </w:r>
      <w:r>
        <w:rPr>
          <w:rFonts w:ascii="Arial" w:hAnsi="Arial" w:cs="Arial"/>
          <w:sz w:val="16"/>
        </w:rPr>
        <w:tab/>
        <w:t xml:space="preserve">Arcadia, Inc., PDX500 Series (OPG-2900XT), 2-1/2” x </w:t>
      </w:r>
      <w:r w:rsidR="00272C90">
        <w:rPr>
          <w:rFonts w:ascii="Arial" w:hAnsi="Arial" w:cs="Arial"/>
          <w:sz w:val="16"/>
        </w:rPr>
        <w:t>10</w:t>
      </w:r>
      <w:r>
        <w:rPr>
          <w:rFonts w:ascii="Arial" w:hAnsi="Arial" w:cs="Arial"/>
          <w:sz w:val="16"/>
        </w:rPr>
        <w:t xml:space="preserve">” </w:t>
      </w:r>
      <w:r w:rsidRPr="00E75142">
        <w:rPr>
          <w:rFonts w:ascii="Arial" w:hAnsi="Arial" w:cs="Arial"/>
          <w:bCs/>
          <w:sz w:val="16"/>
          <w:szCs w:val="16"/>
        </w:rPr>
        <w:t>Captured, 2 Sided and 4 Sided structural Silicone Glazed for 1/4”, 3/8”, 1/2”, 1”, 1-1/8” glass</w:t>
      </w:r>
    </w:p>
    <w:p w14:paraId="310E6CE3" w14:textId="77777777" w:rsidR="00262A52" w:rsidRDefault="00262A52" w:rsidP="00262A52">
      <w:pPr>
        <w:numPr>
          <w:ilvl w:val="1"/>
          <w:numId w:val="1"/>
        </w:numPr>
        <w:rPr>
          <w:rFonts w:ascii="Arial" w:hAnsi="Arial" w:cs="Arial"/>
          <w:sz w:val="16"/>
        </w:rPr>
      </w:pPr>
      <w:r>
        <w:rPr>
          <w:rFonts w:ascii="Arial" w:hAnsi="Arial" w:cs="Arial"/>
          <w:sz w:val="16"/>
        </w:rPr>
        <w:t>Related Sections:</w:t>
      </w:r>
    </w:p>
    <w:p w14:paraId="117420FA" w14:textId="77777777" w:rsidR="00262A52" w:rsidRDefault="00262A52" w:rsidP="00262A52">
      <w:pPr>
        <w:numPr>
          <w:ilvl w:val="0"/>
          <w:numId w:val="1"/>
        </w:numPr>
        <w:rPr>
          <w:rFonts w:ascii="Arial" w:hAnsi="Arial" w:cs="Arial"/>
          <w:sz w:val="16"/>
        </w:rPr>
      </w:pPr>
      <w:r>
        <w:rPr>
          <w:rFonts w:ascii="Arial" w:hAnsi="Arial" w:cs="Arial"/>
          <w:sz w:val="16"/>
        </w:rPr>
        <w:t>References</w:t>
      </w:r>
    </w:p>
    <w:p w14:paraId="2F21C880" w14:textId="77777777" w:rsidR="00262A52" w:rsidRDefault="00262A52" w:rsidP="00262A52">
      <w:pPr>
        <w:numPr>
          <w:ilvl w:val="1"/>
          <w:numId w:val="1"/>
        </w:numPr>
        <w:rPr>
          <w:rFonts w:ascii="Arial" w:hAnsi="Arial" w:cs="Arial"/>
          <w:sz w:val="16"/>
        </w:rPr>
      </w:pPr>
      <w:r>
        <w:rPr>
          <w:rFonts w:ascii="Arial" w:hAnsi="Arial" w:cs="Arial"/>
          <w:sz w:val="16"/>
        </w:rPr>
        <w:t>American Architectural Manufacturers Association (AAMA)</w:t>
      </w:r>
    </w:p>
    <w:p w14:paraId="3E159A63" w14:textId="77777777" w:rsidR="00262A52" w:rsidRDefault="00262A52" w:rsidP="00262A52">
      <w:pPr>
        <w:numPr>
          <w:ilvl w:val="1"/>
          <w:numId w:val="1"/>
        </w:numPr>
        <w:rPr>
          <w:rFonts w:ascii="Arial" w:hAnsi="Arial" w:cs="Arial"/>
          <w:b/>
          <w:bCs/>
          <w:sz w:val="16"/>
        </w:rPr>
      </w:pPr>
      <w:r>
        <w:rPr>
          <w:rFonts w:ascii="Arial" w:hAnsi="Arial" w:cs="Arial"/>
          <w:sz w:val="16"/>
        </w:rPr>
        <w:t>American Society for Testing and Materials (ASTM)</w:t>
      </w:r>
    </w:p>
    <w:p w14:paraId="5DD0912B" w14:textId="77777777" w:rsidR="00262A52" w:rsidRDefault="00262A52" w:rsidP="00262A52">
      <w:pPr>
        <w:numPr>
          <w:ilvl w:val="1"/>
          <w:numId w:val="1"/>
        </w:numPr>
        <w:rPr>
          <w:rFonts w:ascii="Arial" w:hAnsi="Arial" w:cs="Arial"/>
          <w:b/>
          <w:bCs/>
          <w:sz w:val="16"/>
        </w:rPr>
      </w:pPr>
      <w:r>
        <w:rPr>
          <w:rFonts w:ascii="Arial" w:hAnsi="Arial" w:cs="Arial"/>
          <w:sz w:val="16"/>
        </w:rPr>
        <w:t>Aluminum Association (AA)</w:t>
      </w:r>
    </w:p>
    <w:p w14:paraId="255E0A38" w14:textId="77777777" w:rsidR="00262A52" w:rsidRDefault="00262A52" w:rsidP="00262A52">
      <w:pPr>
        <w:numPr>
          <w:ilvl w:val="0"/>
          <w:numId w:val="1"/>
        </w:numPr>
        <w:rPr>
          <w:rFonts w:ascii="Arial" w:hAnsi="Arial" w:cs="Arial"/>
          <w:sz w:val="16"/>
        </w:rPr>
      </w:pPr>
      <w:r>
        <w:rPr>
          <w:rFonts w:ascii="Arial" w:hAnsi="Arial" w:cs="Arial"/>
          <w:sz w:val="16"/>
        </w:rPr>
        <w:t>System Description</w:t>
      </w:r>
    </w:p>
    <w:p w14:paraId="23BAD9E4" w14:textId="77777777" w:rsidR="00262A52" w:rsidRDefault="00262A52" w:rsidP="00262A52">
      <w:pPr>
        <w:numPr>
          <w:ilvl w:val="1"/>
          <w:numId w:val="1"/>
        </w:numPr>
        <w:rPr>
          <w:rFonts w:ascii="Arial" w:hAnsi="Arial" w:cs="Arial"/>
          <w:sz w:val="16"/>
        </w:rPr>
      </w:pPr>
      <w:r>
        <w:rPr>
          <w:rFonts w:ascii="Arial" w:hAnsi="Arial" w:cs="Arial"/>
          <w:sz w:val="16"/>
        </w:rPr>
        <w:t>General: In addition to requirements shown or specified, comply with:</w:t>
      </w:r>
    </w:p>
    <w:p w14:paraId="5245C79C" w14:textId="77777777" w:rsidR="00262A52" w:rsidRDefault="00262A52" w:rsidP="00262A52">
      <w:pPr>
        <w:numPr>
          <w:ilvl w:val="2"/>
          <w:numId w:val="1"/>
        </w:numPr>
        <w:rPr>
          <w:rFonts w:ascii="Arial" w:hAnsi="Arial" w:cs="Arial"/>
          <w:sz w:val="16"/>
        </w:rPr>
      </w:pPr>
      <w:r>
        <w:rPr>
          <w:rFonts w:ascii="Arial" w:hAnsi="Arial" w:cs="Arial"/>
          <w:sz w:val="16"/>
        </w:rPr>
        <w:t>Applicable provisions of AAMA Metal Curtain Wall Manual for design, materials, fabrication and installation of component parts.</w:t>
      </w:r>
    </w:p>
    <w:p w14:paraId="5A0785F6" w14:textId="77777777" w:rsidR="00262A52" w:rsidRDefault="00262A52" w:rsidP="00262A52">
      <w:pPr>
        <w:numPr>
          <w:ilvl w:val="1"/>
          <w:numId w:val="1"/>
        </w:numPr>
        <w:rPr>
          <w:rFonts w:ascii="Arial" w:hAnsi="Arial" w:cs="Arial"/>
          <w:sz w:val="16"/>
        </w:rPr>
      </w:pPr>
      <w:r>
        <w:rPr>
          <w:rFonts w:ascii="Arial" w:hAnsi="Arial" w:cs="Arial"/>
          <w:sz w:val="16"/>
        </w:rPr>
        <w:t>Design Requirements: Arcadia PDX500 Series is a self-supporting curtain wall, with pressure plate and covers attached to the tongue of back member</w:t>
      </w:r>
      <w:r w:rsidRPr="00E75142">
        <w:rPr>
          <w:rFonts w:ascii="Arial" w:hAnsi="Arial" w:cs="Arial"/>
          <w:sz w:val="16"/>
        </w:rPr>
        <w:t xml:space="preserve"> </w:t>
      </w:r>
      <w:r>
        <w:rPr>
          <w:rFonts w:ascii="Arial" w:hAnsi="Arial" w:cs="Arial"/>
          <w:sz w:val="16"/>
        </w:rPr>
        <w:t>with</w:t>
      </w:r>
      <w:r w:rsidRPr="00F009EF">
        <w:rPr>
          <w:rFonts w:ascii="Arial" w:hAnsi="Arial" w:cs="Arial"/>
          <w:sz w:val="16"/>
        </w:rPr>
        <w:t xml:space="preserve"> </w:t>
      </w:r>
      <w:r>
        <w:rPr>
          <w:rFonts w:ascii="Arial" w:hAnsi="Arial" w:cs="Arial"/>
          <w:sz w:val="16"/>
        </w:rPr>
        <w:t xml:space="preserve">optional structural silicone support at </w:t>
      </w:r>
      <w:proofErr w:type="gramStart"/>
      <w:r>
        <w:rPr>
          <w:rFonts w:ascii="Arial" w:hAnsi="Arial" w:cs="Arial"/>
          <w:sz w:val="16"/>
        </w:rPr>
        <w:t>verticals</w:t>
      </w:r>
      <w:proofErr w:type="gramEnd"/>
      <w:r>
        <w:rPr>
          <w:rFonts w:ascii="Arial" w:hAnsi="Arial" w:cs="Arial"/>
          <w:sz w:val="16"/>
        </w:rPr>
        <w:t xml:space="preserve"> and horizontal. Provides for two-color capability.</w:t>
      </w:r>
    </w:p>
    <w:p w14:paraId="6DAB037C" w14:textId="77777777" w:rsidR="00262A52" w:rsidRDefault="00262A52" w:rsidP="00262A52">
      <w:pPr>
        <w:numPr>
          <w:ilvl w:val="1"/>
          <w:numId w:val="1"/>
        </w:numPr>
        <w:rPr>
          <w:rFonts w:ascii="Arial" w:hAnsi="Arial" w:cs="Arial"/>
          <w:sz w:val="16"/>
        </w:rPr>
      </w:pPr>
      <w:r>
        <w:rPr>
          <w:rFonts w:ascii="Arial" w:hAnsi="Arial" w:cs="Arial"/>
          <w:sz w:val="16"/>
        </w:rPr>
        <w:t>Performance Requirements:</w:t>
      </w:r>
    </w:p>
    <w:p w14:paraId="54B19313" w14:textId="77777777" w:rsidR="00262A52" w:rsidRDefault="00262A52" w:rsidP="00262A52">
      <w:pPr>
        <w:numPr>
          <w:ilvl w:val="2"/>
          <w:numId w:val="1"/>
        </w:numPr>
        <w:rPr>
          <w:rFonts w:ascii="Arial" w:hAnsi="Arial" w:cs="Arial"/>
          <w:sz w:val="16"/>
        </w:rPr>
      </w:pPr>
      <w:r>
        <w:rPr>
          <w:rFonts w:ascii="Arial" w:hAnsi="Arial" w:cs="Arial"/>
          <w:sz w:val="16"/>
        </w:rPr>
        <w:t>Limit air leakage through assembly to 0.06 CFM/min/sq. ft. (.00003 m</w:t>
      </w:r>
      <w:r>
        <w:rPr>
          <w:rFonts w:ascii="Arial" w:hAnsi="Arial" w:cs="Arial"/>
          <w:sz w:val="16"/>
          <w:vertAlign w:val="superscript"/>
        </w:rPr>
        <w:t>3</w:t>
      </w:r>
      <w:r>
        <w:rPr>
          <w:rFonts w:ascii="Arial" w:hAnsi="Arial" w:cs="Arial"/>
          <w:sz w:val="16"/>
        </w:rPr>
        <w:t>/sm</w:t>
      </w:r>
      <w:r>
        <w:rPr>
          <w:rFonts w:ascii="Arial" w:hAnsi="Arial" w:cs="Arial"/>
          <w:sz w:val="16"/>
          <w:vertAlign w:val="superscript"/>
        </w:rPr>
        <w:t>2</w:t>
      </w:r>
      <w:r>
        <w:rPr>
          <w:rFonts w:ascii="Arial" w:hAnsi="Arial" w:cs="Arial"/>
          <w:sz w:val="16"/>
        </w:rPr>
        <w:t>) of wall area at 6.24 PSF (300 Pa) as measured in accordance with ASTM E283.</w:t>
      </w:r>
    </w:p>
    <w:p w14:paraId="3B641073" w14:textId="77777777" w:rsidR="00262A52" w:rsidRDefault="00262A52" w:rsidP="00262A52">
      <w:pPr>
        <w:numPr>
          <w:ilvl w:val="2"/>
          <w:numId w:val="1"/>
        </w:numPr>
        <w:rPr>
          <w:rFonts w:ascii="Arial" w:hAnsi="Arial" w:cs="Arial"/>
          <w:sz w:val="16"/>
        </w:rPr>
      </w:pPr>
      <w:r>
        <w:rPr>
          <w:rFonts w:ascii="Arial" w:hAnsi="Arial" w:cs="Arial"/>
          <w:sz w:val="16"/>
        </w:rPr>
        <w:t>Water Resistance: No water leakage when measured in accordance with ASTM E331 with a static test pressure of 15PSF.</w:t>
      </w:r>
    </w:p>
    <w:p w14:paraId="08D7EFBC" w14:textId="77777777" w:rsidR="00262A52" w:rsidRDefault="00262A52" w:rsidP="00262A52">
      <w:pPr>
        <w:numPr>
          <w:ilvl w:val="2"/>
          <w:numId w:val="1"/>
        </w:numPr>
        <w:rPr>
          <w:rFonts w:ascii="Arial" w:hAnsi="Arial" w:cs="Arial"/>
          <w:sz w:val="16"/>
        </w:rPr>
      </w:pPr>
      <w:r>
        <w:rPr>
          <w:rFonts w:ascii="Arial" w:hAnsi="Arial" w:cs="Arial"/>
          <w:sz w:val="16"/>
        </w:rPr>
        <w:t>Dynamic Water Resistance: No water leakage, when measured in accordance with AAMA 501.1-94 with a dynamic test pressure of 15PSF.</w:t>
      </w:r>
    </w:p>
    <w:p w14:paraId="5F14BE9C" w14:textId="77777777" w:rsidR="00262A52" w:rsidRDefault="00262A52" w:rsidP="00262A52">
      <w:pPr>
        <w:numPr>
          <w:ilvl w:val="2"/>
          <w:numId w:val="1"/>
        </w:numPr>
        <w:rPr>
          <w:rFonts w:ascii="Arial" w:hAnsi="Arial" w:cs="Arial"/>
          <w:sz w:val="16"/>
        </w:rPr>
      </w:pPr>
      <w:r>
        <w:rPr>
          <w:rFonts w:ascii="Arial" w:hAnsi="Arial" w:cs="Arial"/>
          <w:sz w:val="16"/>
        </w:rPr>
        <w:t xml:space="preserve">Uniform Load Deflection under </w:t>
      </w:r>
      <w:proofErr w:type="gramStart"/>
      <w:r>
        <w:rPr>
          <w:rFonts w:ascii="Arial" w:hAnsi="Arial" w:cs="Arial"/>
          <w:sz w:val="16"/>
        </w:rPr>
        <w:t xml:space="preserve">(  </w:t>
      </w:r>
      <w:proofErr w:type="gramEnd"/>
      <w:r>
        <w:rPr>
          <w:rFonts w:ascii="Arial" w:hAnsi="Arial" w:cs="Arial"/>
          <w:sz w:val="16"/>
        </w:rPr>
        <w:t xml:space="preserve"> ) psf positive and </w:t>
      </w:r>
      <w:proofErr w:type="gramStart"/>
      <w:r>
        <w:rPr>
          <w:rFonts w:ascii="Arial" w:hAnsi="Arial" w:cs="Arial"/>
          <w:sz w:val="16"/>
        </w:rPr>
        <w:t xml:space="preserve">(  </w:t>
      </w:r>
      <w:proofErr w:type="gramEnd"/>
      <w:r>
        <w:rPr>
          <w:rFonts w:ascii="Arial" w:hAnsi="Arial" w:cs="Arial"/>
          <w:sz w:val="16"/>
        </w:rPr>
        <w:t xml:space="preserve"> ) psf negative design wind pressure normal to the plane of the wall, shall not exceed L/175 of the clear span or 3/4”, when tested in accordance with ASTM E 330.</w:t>
      </w:r>
    </w:p>
    <w:p w14:paraId="39E1532B" w14:textId="77777777" w:rsidR="00262A52" w:rsidRDefault="00262A52" w:rsidP="00262A52">
      <w:pPr>
        <w:numPr>
          <w:ilvl w:val="2"/>
          <w:numId w:val="1"/>
        </w:numPr>
        <w:rPr>
          <w:rFonts w:ascii="Arial" w:hAnsi="Arial" w:cs="Arial"/>
          <w:sz w:val="16"/>
        </w:rPr>
      </w:pPr>
      <w:r>
        <w:rPr>
          <w:rFonts w:ascii="Arial" w:hAnsi="Arial" w:cs="Arial"/>
          <w:sz w:val="16"/>
        </w:rPr>
        <w:t>Uniform Load Structural at a pressure 1.5 times the design wind pressure in accordance with ASTM E 330.</w:t>
      </w:r>
    </w:p>
    <w:p w14:paraId="14407310" w14:textId="77777777" w:rsidR="00262A52" w:rsidRDefault="00262A52" w:rsidP="00262A52">
      <w:pPr>
        <w:numPr>
          <w:ilvl w:val="2"/>
          <w:numId w:val="1"/>
        </w:numPr>
        <w:rPr>
          <w:rFonts w:ascii="Arial" w:hAnsi="Arial" w:cs="Arial"/>
          <w:sz w:val="16"/>
        </w:rPr>
      </w:pPr>
      <w:r>
        <w:rPr>
          <w:rFonts w:ascii="Arial" w:hAnsi="Arial" w:cs="Arial"/>
          <w:sz w:val="16"/>
        </w:rPr>
        <w:t>System shall not deflect more than 1/8” at the center point, or 1/16” at the center point of a horizontal member, once deadload points have been established.</w:t>
      </w:r>
    </w:p>
    <w:p w14:paraId="078AE982" w14:textId="77777777" w:rsidR="00262A52" w:rsidRDefault="00262A52" w:rsidP="00262A52">
      <w:pPr>
        <w:numPr>
          <w:ilvl w:val="2"/>
          <w:numId w:val="1"/>
        </w:numPr>
        <w:rPr>
          <w:rFonts w:ascii="Arial" w:hAnsi="Arial" w:cs="Arial"/>
          <w:sz w:val="16"/>
        </w:rPr>
      </w:pPr>
      <w:r>
        <w:rPr>
          <w:rFonts w:ascii="Arial" w:hAnsi="Arial" w:cs="Arial"/>
          <w:sz w:val="16"/>
        </w:rPr>
        <w:t>System shall accommodate expansion and contraction movement due to surface temperature differential of 180 degrees F.</w:t>
      </w:r>
    </w:p>
    <w:p w14:paraId="772CD8A5" w14:textId="77777777" w:rsidR="00262A52" w:rsidRDefault="00262A52" w:rsidP="00262A52">
      <w:pPr>
        <w:numPr>
          <w:ilvl w:val="2"/>
          <w:numId w:val="1"/>
        </w:numPr>
        <w:rPr>
          <w:rFonts w:ascii="Arial" w:hAnsi="Arial" w:cs="Arial"/>
          <w:sz w:val="16"/>
        </w:rPr>
      </w:pPr>
      <w:r>
        <w:rPr>
          <w:rFonts w:ascii="Arial" w:hAnsi="Arial" w:cs="Arial"/>
          <w:sz w:val="16"/>
        </w:rPr>
        <w:t>Condensation Resistance Factor (CRF) in accordance with AAMA 1503.</w:t>
      </w:r>
    </w:p>
    <w:p w14:paraId="0E802988" w14:textId="77777777" w:rsidR="00262A52" w:rsidRDefault="00262A52" w:rsidP="00262A52">
      <w:pPr>
        <w:numPr>
          <w:ilvl w:val="2"/>
          <w:numId w:val="1"/>
        </w:numPr>
        <w:rPr>
          <w:rFonts w:ascii="Arial" w:hAnsi="Arial" w:cs="Arial"/>
          <w:sz w:val="16"/>
        </w:rPr>
      </w:pPr>
      <w:r>
        <w:rPr>
          <w:rFonts w:ascii="Arial" w:hAnsi="Arial" w:cs="Arial"/>
          <w:sz w:val="16"/>
        </w:rPr>
        <w:t xml:space="preserve">Thermal Transmittance (U-Value) in accordance with AAMA 1503. </w:t>
      </w:r>
    </w:p>
    <w:p w14:paraId="65C5F5FC" w14:textId="77777777" w:rsidR="00262A52" w:rsidRDefault="00262A52" w:rsidP="00262A52">
      <w:pPr>
        <w:numPr>
          <w:ilvl w:val="2"/>
          <w:numId w:val="1"/>
        </w:numPr>
        <w:rPr>
          <w:rFonts w:ascii="Arial" w:hAnsi="Arial" w:cs="Arial"/>
          <w:sz w:val="16"/>
        </w:rPr>
      </w:pPr>
      <w:r>
        <w:rPr>
          <w:rFonts w:ascii="Arial" w:hAnsi="Arial" w:cs="Arial"/>
          <w:sz w:val="16"/>
        </w:rPr>
        <w:t>Seismic testing shall conform to AAMA recommended static test method for evaluating performance of curtain walls and storefront wall systems due to horizontal displacements associated with seismic movements and building sway.</w:t>
      </w:r>
    </w:p>
    <w:p w14:paraId="767AAB7F" w14:textId="77777777" w:rsidR="00262A52" w:rsidRDefault="00262A52" w:rsidP="00262A52">
      <w:pPr>
        <w:numPr>
          <w:ilvl w:val="2"/>
          <w:numId w:val="1"/>
        </w:numPr>
        <w:rPr>
          <w:rFonts w:ascii="Arial" w:hAnsi="Arial" w:cs="Arial"/>
          <w:sz w:val="16"/>
        </w:rPr>
      </w:pPr>
      <w:r>
        <w:rPr>
          <w:rFonts w:ascii="Arial" w:hAnsi="Arial" w:cs="Arial"/>
          <w:sz w:val="16"/>
        </w:rPr>
        <w:t xml:space="preserve">Sound transmission </w:t>
      </w:r>
      <w:proofErr w:type="gramStart"/>
      <w:r>
        <w:rPr>
          <w:rFonts w:ascii="Arial" w:hAnsi="Arial" w:cs="Arial"/>
          <w:sz w:val="16"/>
        </w:rPr>
        <w:t>in</w:t>
      </w:r>
      <w:proofErr w:type="gramEnd"/>
      <w:r>
        <w:rPr>
          <w:rFonts w:ascii="Arial" w:hAnsi="Arial" w:cs="Arial"/>
          <w:sz w:val="16"/>
        </w:rPr>
        <w:t xml:space="preserve"> accordance with ASTM E 90. </w:t>
      </w:r>
    </w:p>
    <w:p w14:paraId="5B121701" w14:textId="77777777" w:rsidR="00262A52" w:rsidRDefault="00262A52" w:rsidP="00262A52">
      <w:pPr>
        <w:numPr>
          <w:ilvl w:val="2"/>
          <w:numId w:val="1"/>
        </w:numPr>
        <w:rPr>
          <w:rFonts w:ascii="Arial" w:hAnsi="Arial" w:cs="Arial"/>
          <w:sz w:val="16"/>
        </w:rPr>
      </w:pPr>
      <w:r>
        <w:rPr>
          <w:rFonts w:ascii="Arial" w:hAnsi="Arial" w:cs="Arial"/>
          <w:sz w:val="16"/>
        </w:rPr>
        <w:t>National Fenestration Rating Council (NFRC) specific application evaluation.</w:t>
      </w:r>
    </w:p>
    <w:p w14:paraId="6009628B" w14:textId="77777777" w:rsidR="00262A52" w:rsidRDefault="00262A52" w:rsidP="00262A52">
      <w:pPr>
        <w:numPr>
          <w:ilvl w:val="0"/>
          <w:numId w:val="1"/>
        </w:numPr>
        <w:rPr>
          <w:rFonts w:ascii="Arial" w:hAnsi="Arial" w:cs="Arial"/>
          <w:sz w:val="16"/>
        </w:rPr>
      </w:pPr>
      <w:r>
        <w:rPr>
          <w:rFonts w:ascii="Arial" w:hAnsi="Arial" w:cs="Arial"/>
          <w:sz w:val="16"/>
        </w:rPr>
        <w:t>Quality Assurance</w:t>
      </w:r>
    </w:p>
    <w:p w14:paraId="63165EE3" w14:textId="77777777" w:rsidR="00262A52" w:rsidRDefault="00262A52" w:rsidP="00262A52">
      <w:pPr>
        <w:numPr>
          <w:ilvl w:val="1"/>
          <w:numId w:val="1"/>
        </w:numPr>
        <w:rPr>
          <w:rFonts w:ascii="Arial" w:hAnsi="Arial" w:cs="Arial"/>
          <w:sz w:val="16"/>
        </w:rPr>
      </w:pPr>
      <w:r>
        <w:rPr>
          <w:rFonts w:ascii="Arial" w:hAnsi="Arial" w:cs="Arial"/>
          <w:sz w:val="16"/>
        </w:rPr>
        <w:t>Single Source Responsibility:</w:t>
      </w:r>
    </w:p>
    <w:p w14:paraId="6C4315FC" w14:textId="77777777" w:rsidR="00262A52" w:rsidRDefault="00262A52" w:rsidP="00262A52">
      <w:pPr>
        <w:numPr>
          <w:ilvl w:val="2"/>
          <w:numId w:val="1"/>
        </w:numPr>
        <w:rPr>
          <w:rFonts w:ascii="Arial" w:hAnsi="Arial" w:cs="Arial"/>
          <w:sz w:val="16"/>
        </w:rPr>
      </w:pPr>
      <w:r>
        <w:rPr>
          <w:rFonts w:ascii="Arial" w:hAnsi="Arial" w:cs="Arial"/>
          <w:sz w:val="16"/>
        </w:rPr>
        <w:t>Obtain entrances, storefronts, ribbon walls, window walls, curtain walls, window systems, and finish through one source from a single manufacturer.</w:t>
      </w:r>
    </w:p>
    <w:p w14:paraId="64AF577C" w14:textId="77777777" w:rsidR="00262A52" w:rsidRPr="00262A52" w:rsidRDefault="00262A52" w:rsidP="00262A52">
      <w:pPr>
        <w:numPr>
          <w:ilvl w:val="1"/>
          <w:numId w:val="1"/>
        </w:numPr>
        <w:rPr>
          <w:rFonts w:ascii="Arial" w:hAnsi="Arial" w:cs="Arial"/>
          <w:sz w:val="16"/>
        </w:rPr>
      </w:pPr>
      <w:r>
        <w:rPr>
          <w:rFonts w:ascii="Arial" w:hAnsi="Arial" w:cs="Arial"/>
          <w:sz w:val="16"/>
        </w:rPr>
        <w:t>Provide test reports from AAMA accredited laboratories certifying the performances as specified in 1.03.</w:t>
      </w:r>
    </w:p>
    <w:p w14:paraId="35BC2277" w14:textId="77777777" w:rsidR="00262A52" w:rsidRDefault="00262A52" w:rsidP="00262A52">
      <w:pPr>
        <w:numPr>
          <w:ilvl w:val="0"/>
          <w:numId w:val="1"/>
        </w:numPr>
        <w:rPr>
          <w:rFonts w:ascii="Arial" w:hAnsi="Arial" w:cs="Arial"/>
          <w:sz w:val="16"/>
        </w:rPr>
      </w:pPr>
      <w:r>
        <w:rPr>
          <w:rFonts w:ascii="Arial" w:hAnsi="Arial" w:cs="Arial"/>
          <w:sz w:val="16"/>
        </w:rPr>
        <w:t>Warranty</w:t>
      </w:r>
    </w:p>
    <w:p w14:paraId="0D82F0B9" w14:textId="77777777" w:rsidR="00262A52" w:rsidRDefault="00262A52" w:rsidP="00262A52">
      <w:pPr>
        <w:numPr>
          <w:ilvl w:val="1"/>
          <w:numId w:val="1"/>
        </w:numPr>
        <w:rPr>
          <w:rFonts w:ascii="Arial" w:hAnsi="Arial" w:cs="Arial"/>
          <w:sz w:val="16"/>
        </w:rPr>
      </w:pPr>
      <w:r>
        <w:rPr>
          <w:rFonts w:ascii="Arial" w:hAnsi="Arial" w:cs="Arial"/>
          <w:sz w:val="16"/>
        </w:rPr>
        <w:t>System shall be warranted against failure and/or deterioration of metals due to manufacturing process for a period of two (2) years.</w:t>
      </w:r>
    </w:p>
    <w:p w14:paraId="7359933D" w14:textId="77777777" w:rsidR="00262A52" w:rsidRDefault="00262A52" w:rsidP="00262A52">
      <w:pPr>
        <w:rPr>
          <w:rFonts w:ascii="Arial" w:hAnsi="Arial" w:cs="Arial"/>
          <w:b/>
          <w:bCs/>
          <w:sz w:val="16"/>
        </w:rPr>
      </w:pPr>
    </w:p>
    <w:p w14:paraId="4E72878A" w14:textId="77777777" w:rsidR="00262A52" w:rsidRDefault="00262A52" w:rsidP="00262A52">
      <w:pPr>
        <w:rPr>
          <w:rFonts w:ascii="Arial" w:hAnsi="Arial" w:cs="Arial"/>
          <w:b/>
          <w:bCs/>
          <w:sz w:val="16"/>
        </w:rPr>
      </w:pPr>
    </w:p>
    <w:p w14:paraId="1AC6A70E" w14:textId="77777777" w:rsidR="00262A52" w:rsidRDefault="00262A52" w:rsidP="00262A52">
      <w:pPr>
        <w:rPr>
          <w:rFonts w:ascii="Arial" w:hAnsi="Arial" w:cs="Arial"/>
          <w:sz w:val="16"/>
        </w:rPr>
      </w:pPr>
      <w:r>
        <w:rPr>
          <w:rFonts w:ascii="Arial" w:hAnsi="Arial" w:cs="Arial"/>
          <w:b/>
          <w:bCs/>
          <w:sz w:val="16"/>
        </w:rPr>
        <w:t>Part 2 – Products</w:t>
      </w:r>
    </w:p>
    <w:p w14:paraId="52038978" w14:textId="77777777" w:rsidR="00262A52" w:rsidRDefault="00262A52" w:rsidP="00262A52">
      <w:pPr>
        <w:numPr>
          <w:ilvl w:val="0"/>
          <w:numId w:val="14"/>
        </w:numPr>
        <w:rPr>
          <w:rFonts w:ascii="Arial" w:hAnsi="Arial" w:cs="Arial"/>
          <w:b/>
          <w:bCs/>
          <w:sz w:val="16"/>
        </w:rPr>
      </w:pPr>
      <w:r>
        <w:rPr>
          <w:rFonts w:ascii="Arial" w:hAnsi="Arial" w:cs="Arial"/>
          <w:sz w:val="16"/>
        </w:rPr>
        <w:t>Manufacturers</w:t>
      </w:r>
    </w:p>
    <w:p w14:paraId="6CBDA213" w14:textId="77777777" w:rsidR="00262A52" w:rsidRPr="004D5401" w:rsidRDefault="00262A52" w:rsidP="00262A52">
      <w:pPr>
        <w:numPr>
          <w:ilvl w:val="1"/>
          <w:numId w:val="2"/>
        </w:numPr>
        <w:rPr>
          <w:rFonts w:ascii="Arial" w:hAnsi="Arial" w:cs="Arial"/>
          <w:b/>
          <w:bCs/>
          <w:sz w:val="16"/>
        </w:rPr>
      </w:pPr>
      <w:r>
        <w:rPr>
          <w:rFonts w:ascii="Arial" w:hAnsi="Arial" w:cs="Arial"/>
          <w:sz w:val="16"/>
        </w:rPr>
        <w:t>Acceptable Manufacturers:</w:t>
      </w:r>
    </w:p>
    <w:p w14:paraId="41FF98CE" w14:textId="77777777" w:rsidR="00262A52" w:rsidRDefault="00262A52" w:rsidP="00262A52">
      <w:pPr>
        <w:numPr>
          <w:ilvl w:val="2"/>
          <w:numId w:val="2"/>
        </w:numPr>
        <w:rPr>
          <w:rFonts w:ascii="Arial" w:hAnsi="Arial" w:cs="Arial"/>
          <w:b/>
          <w:bCs/>
          <w:sz w:val="16"/>
        </w:rPr>
      </w:pPr>
      <w:r w:rsidRPr="0088596F">
        <w:rPr>
          <w:rFonts w:ascii="Arial" w:hAnsi="Arial" w:cs="Arial"/>
          <w:sz w:val="16"/>
          <w:lang w:val="es-ES"/>
        </w:rPr>
        <w:t xml:space="preserve">Arcadia, Inc., 2301 E Vernon, Vernon, CA. </w:t>
      </w:r>
      <w:r>
        <w:rPr>
          <w:rFonts w:ascii="Arial" w:hAnsi="Arial" w:cs="Arial"/>
          <w:sz w:val="16"/>
        </w:rPr>
        <w:t>Telephone 323/269-7300, Fax 323/269-7390.</w:t>
      </w:r>
    </w:p>
    <w:p w14:paraId="0595F1E1" w14:textId="77777777" w:rsidR="00262A52" w:rsidRDefault="00262A52" w:rsidP="00262A52">
      <w:pPr>
        <w:keepNext/>
        <w:numPr>
          <w:ilvl w:val="1"/>
          <w:numId w:val="2"/>
        </w:numPr>
        <w:rPr>
          <w:rFonts w:ascii="Arial" w:hAnsi="Arial" w:cs="Arial"/>
          <w:b/>
          <w:bCs/>
          <w:sz w:val="16"/>
        </w:rPr>
      </w:pPr>
      <w:r>
        <w:rPr>
          <w:rFonts w:ascii="Arial" w:hAnsi="Arial" w:cs="Arial"/>
          <w:sz w:val="16"/>
        </w:rPr>
        <w:t>Acceptable Products:</w:t>
      </w:r>
    </w:p>
    <w:p w14:paraId="646CEC73" w14:textId="77777777" w:rsidR="00262A52" w:rsidRPr="0088596F" w:rsidRDefault="00262A52" w:rsidP="00262A52">
      <w:pPr>
        <w:numPr>
          <w:ilvl w:val="2"/>
          <w:numId w:val="2"/>
        </w:numPr>
        <w:rPr>
          <w:rFonts w:ascii="Arial" w:hAnsi="Arial" w:cs="Arial"/>
          <w:b/>
          <w:bCs/>
          <w:sz w:val="16"/>
          <w:lang w:val="es-ES"/>
        </w:rPr>
      </w:pPr>
      <w:r w:rsidRPr="0088596F">
        <w:rPr>
          <w:rFonts w:ascii="Arial" w:hAnsi="Arial" w:cs="Arial"/>
          <w:sz w:val="16"/>
          <w:lang w:val="es-ES"/>
        </w:rPr>
        <w:t>Arcadia, Inc., PDX500 Series (OPG-</w:t>
      </w:r>
      <w:r w:rsidR="00272C90" w:rsidRPr="0088596F">
        <w:rPr>
          <w:rFonts w:ascii="Arial" w:hAnsi="Arial" w:cs="Arial"/>
          <w:sz w:val="16"/>
          <w:lang w:val="es-ES"/>
        </w:rPr>
        <w:t>23011</w:t>
      </w:r>
      <w:r w:rsidRPr="0088596F">
        <w:rPr>
          <w:rFonts w:ascii="Arial" w:hAnsi="Arial" w:cs="Arial"/>
          <w:sz w:val="16"/>
          <w:lang w:val="es-ES"/>
        </w:rPr>
        <w:t>XT).</w:t>
      </w:r>
    </w:p>
    <w:p w14:paraId="41B7DBF5" w14:textId="77777777" w:rsidR="00262A52" w:rsidRDefault="00262A52" w:rsidP="00262A52">
      <w:pPr>
        <w:numPr>
          <w:ilvl w:val="0"/>
          <w:numId w:val="2"/>
        </w:numPr>
        <w:rPr>
          <w:rFonts w:ascii="Arial" w:hAnsi="Arial" w:cs="Arial"/>
          <w:sz w:val="16"/>
        </w:rPr>
      </w:pPr>
      <w:r>
        <w:rPr>
          <w:rFonts w:ascii="Arial" w:hAnsi="Arial" w:cs="Arial"/>
          <w:sz w:val="16"/>
        </w:rPr>
        <w:t>Framing Materials and Accessories</w:t>
      </w:r>
    </w:p>
    <w:p w14:paraId="457E1A39" w14:textId="77777777" w:rsidR="00262A52" w:rsidRDefault="00262A52" w:rsidP="00262A52">
      <w:pPr>
        <w:numPr>
          <w:ilvl w:val="1"/>
          <w:numId w:val="2"/>
        </w:numPr>
        <w:rPr>
          <w:rFonts w:ascii="Arial" w:hAnsi="Arial" w:cs="Arial"/>
          <w:sz w:val="16"/>
        </w:rPr>
      </w:pPr>
      <w:r>
        <w:rPr>
          <w:rFonts w:ascii="Arial" w:hAnsi="Arial" w:cs="Arial"/>
          <w:sz w:val="16"/>
        </w:rPr>
        <w:t>Framing members, transition members, mullions, adaptors, and mounting: Extruded 6063-</w:t>
      </w:r>
      <w:r w:rsidRPr="005D7725">
        <w:rPr>
          <w:rFonts w:ascii="Arial" w:hAnsi="Arial" w:cs="Arial"/>
          <w:sz w:val="16"/>
        </w:rPr>
        <w:t>T6</w:t>
      </w:r>
      <w:r>
        <w:rPr>
          <w:rFonts w:ascii="Arial" w:hAnsi="Arial" w:cs="Arial"/>
          <w:sz w:val="16"/>
        </w:rPr>
        <w:t xml:space="preserve"> aluminum alloy (ASTM B221 – Alloy G.S. 10a </w:t>
      </w:r>
      <w:r w:rsidRPr="005D7725">
        <w:rPr>
          <w:rFonts w:ascii="Arial" w:hAnsi="Arial" w:cs="Arial"/>
          <w:sz w:val="16"/>
        </w:rPr>
        <w:t>T6</w:t>
      </w:r>
      <w:r>
        <w:rPr>
          <w:rFonts w:ascii="Arial" w:hAnsi="Arial" w:cs="Arial"/>
          <w:sz w:val="16"/>
        </w:rPr>
        <w:t>).</w:t>
      </w:r>
    </w:p>
    <w:p w14:paraId="11C0DCD8" w14:textId="77777777" w:rsidR="00262A52" w:rsidRDefault="00262A52" w:rsidP="00262A52">
      <w:pPr>
        <w:numPr>
          <w:ilvl w:val="1"/>
          <w:numId w:val="2"/>
        </w:numPr>
        <w:rPr>
          <w:rFonts w:ascii="Arial" w:hAnsi="Arial" w:cs="Arial"/>
          <w:sz w:val="16"/>
        </w:rPr>
      </w:pPr>
      <w:r>
        <w:rPr>
          <w:rFonts w:ascii="Arial" w:hAnsi="Arial" w:cs="Arial"/>
          <w:sz w:val="16"/>
        </w:rPr>
        <w:t>Screws, fastening devices, and internal components: Aluminum, stainless steel, or zinc-plated steel in accordance with ASTM.A-164. Perimeter anchors shall be aluminum or steel, providing the steel is properly isolated from aluminum.</w:t>
      </w:r>
    </w:p>
    <w:p w14:paraId="2EE4FFAB" w14:textId="77777777" w:rsidR="00262A52" w:rsidRDefault="00262A52" w:rsidP="00262A52">
      <w:pPr>
        <w:numPr>
          <w:ilvl w:val="1"/>
          <w:numId w:val="2"/>
        </w:numPr>
        <w:rPr>
          <w:rFonts w:ascii="Arial" w:hAnsi="Arial" w:cs="Arial"/>
          <w:sz w:val="16"/>
        </w:rPr>
      </w:pPr>
      <w:r>
        <w:rPr>
          <w:rFonts w:ascii="Arial" w:hAnsi="Arial" w:cs="Arial"/>
          <w:sz w:val="16"/>
        </w:rPr>
        <w:t>Glazing Gasket</w:t>
      </w:r>
    </w:p>
    <w:p w14:paraId="22311B9D" w14:textId="77777777" w:rsidR="00262A52" w:rsidRDefault="00262A52" w:rsidP="00262A52">
      <w:pPr>
        <w:numPr>
          <w:ilvl w:val="2"/>
          <w:numId w:val="2"/>
        </w:numPr>
        <w:rPr>
          <w:rFonts w:ascii="Arial" w:hAnsi="Arial" w:cs="Arial"/>
          <w:sz w:val="16"/>
        </w:rPr>
      </w:pPr>
      <w:r>
        <w:rPr>
          <w:rFonts w:ascii="Arial" w:hAnsi="Arial" w:cs="Arial"/>
          <w:sz w:val="16"/>
        </w:rPr>
        <w:t>Compression-type design, replaceable, molded or extruded santoprene, polyvinyl chloride (PVC), or ethylene propylene diene monomer (EPDM).</w:t>
      </w:r>
    </w:p>
    <w:p w14:paraId="50FD1D5E" w14:textId="77777777" w:rsidR="00262A52" w:rsidRDefault="00262A52" w:rsidP="00262A52">
      <w:pPr>
        <w:numPr>
          <w:ilvl w:val="0"/>
          <w:numId w:val="2"/>
        </w:numPr>
        <w:rPr>
          <w:rFonts w:ascii="Arial" w:hAnsi="Arial" w:cs="Arial"/>
          <w:sz w:val="16"/>
        </w:rPr>
      </w:pPr>
      <w:r>
        <w:rPr>
          <w:rFonts w:ascii="Arial" w:hAnsi="Arial" w:cs="Arial"/>
          <w:sz w:val="16"/>
        </w:rPr>
        <w:t>Finish</w:t>
      </w:r>
    </w:p>
    <w:p w14:paraId="195C75FE" w14:textId="77777777" w:rsidR="00262A52" w:rsidRDefault="00262A52" w:rsidP="00262A52">
      <w:pPr>
        <w:numPr>
          <w:ilvl w:val="1"/>
          <w:numId w:val="2"/>
        </w:numPr>
        <w:rPr>
          <w:rFonts w:ascii="Arial" w:hAnsi="Arial" w:cs="Arial"/>
          <w:sz w:val="16"/>
        </w:rPr>
      </w:pPr>
      <w:r>
        <w:rPr>
          <w:rFonts w:ascii="Arial" w:hAnsi="Arial" w:cs="Arial"/>
          <w:sz w:val="16"/>
        </w:rPr>
        <w:t>Finish all exposed areas of aluminum and components as indicated.</w:t>
      </w:r>
    </w:p>
    <w:p w14:paraId="0B2758C2" w14:textId="77777777" w:rsidR="00262A52" w:rsidRDefault="00262A52" w:rsidP="00262A52">
      <w:pPr>
        <w:numPr>
          <w:ilvl w:val="2"/>
          <w:numId w:val="2"/>
        </w:numPr>
        <w:rPr>
          <w:rFonts w:ascii="Arial" w:hAnsi="Arial" w:cs="Arial"/>
          <w:sz w:val="16"/>
        </w:rPr>
      </w:pPr>
      <w:r>
        <w:rPr>
          <w:rFonts w:ascii="Arial" w:hAnsi="Arial" w:cs="Arial"/>
          <w:sz w:val="16"/>
        </w:rPr>
        <w:t>An Architectural Class II or I color anodic coating conforming with AA-M12C22A34/AA-M12C22A44.</w:t>
      </w:r>
    </w:p>
    <w:p w14:paraId="7F84C8E3" w14:textId="77777777" w:rsidR="00262A52" w:rsidRDefault="00262A52" w:rsidP="00262A52">
      <w:pPr>
        <w:numPr>
          <w:ilvl w:val="3"/>
          <w:numId w:val="2"/>
        </w:numPr>
        <w:rPr>
          <w:rFonts w:ascii="Arial" w:hAnsi="Arial" w:cs="Arial"/>
          <w:sz w:val="16"/>
        </w:rPr>
      </w:pPr>
      <w:r>
        <w:rPr>
          <w:rFonts w:ascii="Arial" w:hAnsi="Arial" w:cs="Arial"/>
          <w:noProof/>
          <w:sz w:val="20"/>
        </w:rPr>
        <w:pict w14:anchorId="6F5DFB34">
          <v:shapetype id="_x0000_t202" coordsize="21600,21600" o:spt="202" path="m,l,21600r21600,l21600,xe">
            <v:stroke joinstyle="miter"/>
            <v:path gradientshapeok="t" o:connecttype="rect"/>
          </v:shapetype>
          <v:shape id="_x0000_s2068" type="#_x0000_t202" style="position:absolute;left:0;text-align:left;margin-left:9.75pt;margin-top:40.1pt;width:32.25pt;height:21.75pt;z-index:1" filled="f" stroked="f">
            <v:textbox>
              <w:txbxContent>
                <w:p w14:paraId="3730A1D6" w14:textId="77777777" w:rsidR="00262A52" w:rsidRDefault="00262A52" w:rsidP="00262A52">
                  <w:pPr>
                    <w:rPr>
                      <w:rFonts w:ascii="Arial" w:hAnsi="Arial" w:cs="Arial"/>
                      <w:sz w:val="16"/>
                    </w:rPr>
                  </w:pPr>
                  <w:r>
                    <w:rPr>
                      <w:rFonts w:ascii="Arial" w:hAnsi="Arial" w:cs="Arial"/>
                      <w:sz w:val="16"/>
                    </w:rPr>
                    <w:t>(or)</w:t>
                  </w:r>
                </w:p>
              </w:txbxContent>
            </v:textbox>
          </v:shape>
        </w:pict>
      </w:r>
      <w:r>
        <w:rPr>
          <w:rFonts w:ascii="Arial" w:hAnsi="Arial" w:cs="Arial"/>
          <w:sz w:val="16"/>
        </w:rPr>
        <w:t>Anodized finish color shall be Colornodic _____. (AB1 Light Champagne, AB2 Champagne, AB3 Light Bronze, AB4 Medium Bronze, AB5 Standard Medium Bronze, AB6 Dark Bronze, AB7 Standard Dark Bronze, AB8 Black.)</w:t>
      </w:r>
    </w:p>
    <w:p w14:paraId="241BB86F" w14:textId="77777777" w:rsidR="00262A52" w:rsidRDefault="00262A52" w:rsidP="00262A52">
      <w:pPr>
        <w:numPr>
          <w:ilvl w:val="2"/>
          <w:numId w:val="16"/>
        </w:numPr>
        <w:rPr>
          <w:rFonts w:ascii="Arial" w:hAnsi="Arial" w:cs="Arial"/>
          <w:sz w:val="16"/>
        </w:rPr>
      </w:pPr>
      <w:r>
        <w:rPr>
          <w:rFonts w:ascii="Arial" w:hAnsi="Arial" w:cs="Arial"/>
          <w:sz w:val="16"/>
        </w:rPr>
        <w:t>An Architectural Class II or I anodic coating conforming with AA-M12C22A31/AA-M12C22A41.</w:t>
      </w:r>
    </w:p>
    <w:p w14:paraId="567F397D" w14:textId="77777777" w:rsidR="00262A52" w:rsidRDefault="00262A52" w:rsidP="00262A52">
      <w:pPr>
        <w:numPr>
          <w:ilvl w:val="3"/>
          <w:numId w:val="16"/>
        </w:numPr>
        <w:rPr>
          <w:rFonts w:ascii="Arial" w:hAnsi="Arial" w:cs="Arial"/>
          <w:sz w:val="16"/>
        </w:rPr>
      </w:pPr>
      <w:r>
        <w:rPr>
          <w:rFonts w:ascii="Arial" w:hAnsi="Arial" w:cs="Arial"/>
          <w:noProof/>
          <w:sz w:val="20"/>
        </w:rPr>
        <w:pict w14:anchorId="037ADDD9">
          <v:shape id="_x0000_s2069" type="#_x0000_t202" style="position:absolute;left:0;text-align:left;margin-left:10.5pt;margin-top:12.5pt;width:32.25pt;height:21.75pt;z-index:2" filled="f" stroked="f">
            <v:textbox>
              <w:txbxContent>
                <w:p w14:paraId="7F98B6DA" w14:textId="77777777" w:rsidR="00262A52" w:rsidRDefault="00262A52" w:rsidP="00262A52">
                  <w:pPr>
                    <w:rPr>
                      <w:rFonts w:ascii="Arial" w:hAnsi="Arial" w:cs="Arial"/>
                      <w:sz w:val="16"/>
                    </w:rPr>
                  </w:pPr>
                  <w:r>
                    <w:rPr>
                      <w:rFonts w:ascii="Arial" w:hAnsi="Arial" w:cs="Arial"/>
                      <w:sz w:val="16"/>
                    </w:rPr>
                    <w:t>(or)</w:t>
                  </w:r>
                </w:p>
              </w:txbxContent>
            </v:textbox>
          </v:shape>
        </w:pict>
      </w:r>
      <w:r>
        <w:rPr>
          <w:rFonts w:ascii="Arial" w:hAnsi="Arial" w:cs="Arial"/>
          <w:sz w:val="16"/>
        </w:rPr>
        <w:t>Anodize finish color shall be Colornodic _____</w:t>
      </w:r>
      <w:proofErr w:type="gramStart"/>
      <w:r>
        <w:rPr>
          <w:rFonts w:ascii="Arial" w:hAnsi="Arial" w:cs="Arial"/>
          <w:sz w:val="16"/>
        </w:rPr>
        <w:t>_ (#</w:t>
      </w:r>
      <w:proofErr w:type="gramEnd"/>
      <w:r>
        <w:rPr>
          <w:rFonts w:ascii="Arial" w:hAnsi="Arial" w:cs="Arial"/>
          <w:sz w:val="16"/>
        </w:rPr>
        <w:t>11 Clear)</w:t>
      </w:r>
    </w:p>
    <w:p w14:paraId="69CD4EF8" w14:textId="77777777" w:rsidR="00262A52" w:rsidRDefault="00262A52" w:rsidP="00262A52">
      <w:pPr>
        <w:numPr>
          <w:ilvl w:val="2"/>
          <w:numId w:val="17"/>
        </w:numPr>
        <w:rPr>
          <w:rFonts w:ascii="Arial" w:hAnsi="Arial" w:cs="Arial"/>
          <w:sz w:val="16"/>
        </w:rPr>
      </w:pPr>
      <w:r>
        <w:rPr>
          <w:rFonts w:ascii="Arial" w:hAnsi="Arial" w:cs="Arial"/>
          <w:sz w:val="16"/>
        </w:rPr>
        <w:t>Fluorocarbon Coating: AAMA 2605.2.</w:t>
      </w:r>
    </w:p>
    <w:p w14:paraId="045B62C7" w14:textId="77777777" w:rsidR="00262A52" w:rsidRDefault="00262A52" w:rsidP="00262A52">
      <w:pPr>
        <w:numPr>
          <w:ilvl w:val="3"/>
          <w:numId w:val="17"/>
        </w:numPr>
        <w:rPr>
          <w:rFonts w:ascii="Arial" w:hAnsi="Arial" w:cs="Arial"/>
          <w:sz w:val="16"/>
        </w:rPr>
      </w:pPr>
      <w:r>
        <w:rPr>
          <w:rFonts w:ascii="Arial" w:hAnsi="Arial" w:cs="Arial"/>
          <w:sz w:val="16"/>
        </w:rPr>
        <w:t>Resin: 70% PVDF Kynar 500/Hylar 5000.</w:t>
      </w:r>
    </w:p>
    <w:p w14:paraId="40E9283C" w14:textId="77777777" w:rsidR="00262A52" w:rsidRDefault="00262A52" w:rsidP="00262A52">
      <w:pPr>
        <w:numPr>
          <w:ilvl w:val="3"/>
          <w:numId w:val="17"/>
        </w:numPr>
        <w:rPr>
          <w:rFonts w:ascii="Arial" w:hAnsi="Arial" w:cs="Arial"/>
          <w:sz w:val="16"/>
        </w:rPr>
      </w:pPr>
      <w:r>
        <w:rPr>
          <w:rFonts w:ascii="Arial" w:hAnsi="Arial" w:cs="Arial"/>
          <w:sz w:val="16"/>
        </w:rPr>
        <w:t>Substrate: cleaned and pretreated with chromium phosphate.</w:t>
      </w:r>
    </w:p>
    <w:p w14:paraId="4BB96BA0" w14:textId="77777777" w:rsidR="00262A52" w:rsidRDefault="00262A52" w:rsidP="00262A52">
      <w:pPr>
        <w:numPr>
          <w:ilvl w:val="3"/>
          <w:numId w:val="17"/>
        </w:numPr>
        <w:rPr>
          <w:rFonts w:ascii="Arial" w:hAnsi="Arial" w:cs="Arial"/>
          <w:sz w:val="16"/>
        </w:rPr>
      </w:pPr>
      <w:r>
        <w:rPr>
          <w:rFonts w:ascii="Arial" w:hAnsi="Arial" w:cs="Arial"/>
          <w:sz w:val="16"/>
        </w:rPr>
        <w:t>Primer: Manufacturer’s standard resin base compatible coating. Dry film thickness.</w:t>
      </w:r>
    </w:p>
    <w:p w14:paraId="2362AD32" w14:textId="77777777" w:rsidR="00262A52" w:rsidRDefault="00262A52" w:rsidP="00262A52">
      <w:pPr>
        <w:numPr>
          <w:ilvl w:val="4"/>
          <w:numId w:val="17"/>
        </w:numPr>
        <w:rPr>
          <w:rFonts w:ascii="Arial" w:hAnsi="Arial" w:cs="Arial"/>
          <w:sz w:val="16"/>
        </w:rPr>
      </w:pPr>
      <w:r>
        <w:rPr>
          <w:rFonts w:ascii="Arial" w:hAnsi="Arial" w:cs="Arial"/>
          <w:sz w:val="16"/>
        </w:rPr>
        <w:t>Extrusion: Minimum 0.20 mil.</w:t>
      </w:r>
    </w:p>
    <w:p w14:paraId="1B9B295D" w14:textId="77777777" w:rsidR="00262A52" w:rsidRDefault="00262A52" w:rsidP="00262A52">
      <w:pPr>
        <w:numPr>
          <w:ilvl w:val="3"/>
          <w:numId w:val="17"/>
        </w:numPr>
        <w:rPr>
          <w:rFonts w:ascii="Arial" w:hAnsi="Arial" w:cs="Arial"/>
          <w:sz w:val="16"/>
        </w:rPr>
      </w:pPr>
      <w:r>
        <w:rPr>
          <w:rFonts w:ascii="Arial" w:hAnsi="Arial" w:cs="Arial"/>
          <w:sz w:val="16"/>
        </w:rPr>
        <w:t>Color Coat: 70% PVDF, dry film thickness.</w:t>
      </w:r>
    </w:p>
    <w:p w14:paraId="2A8E923A" w14:textId="77777777" w:rsidR="00262A52" w:rsidRDefault="00262A52" w:rsidP="00262A52">
      <w:pPr>
        <w:numPr>
          <w:ilvl w:val="4"/>
          <w:numId w:val="17"/>
        </w:numPr>
        <w:rPr>
          <w:rFonts w:ascii="Arial" w:hAnsi="Arial" w:cs="Arial"/>
          <w:sz w:val="16"/>
        </w:rPr>
      </w:pPr>
      <w:r>
        <w:rPr>
          <w:rFonts w:ascii="Arial" w:hAnsi="Arial" w:cs="Arial"/>
          <w:sz w:val="16"/>
        </w:rPr>
        <w:t>Extrusion: 1.0 mil.</w:t>
      </w:r>
    </w:p>
    <w:p w14:paraId="3A8C92D0" w14:textId="77777777" w:rsidR="00262A52" w:rsidRDefault="00262A52" w:rsidP="00262A52">
      <w:pPr>
        <w:numPr>
          <w:ilvl w:val="3"/>
          <w:numId w:val="17"/>
        </w:numPr>
        <w:rPr>
          <w:rFonts w:ascii="Arial" w:hAnsi="Arial" w:cs="Arial"/>
          <w:sz w:val="16"/>
        </w:rPr>
      </w:pPr>
      <w:r>
        <w:rPr>
          <w:rFonts w:ascii="Arial" w:hAnsi="Arial" w:cs="Arial"/>
          <w:sz w:val="16"/>
        </w:rPr>
        <w:t>Color: As selected by Architect.</w:t>
      </w:r>
    </w:p>
    <w:p w14:paraId="3DE903F0" w14:textId="77777777" w:rsidR="00262A52" w:rsidRDefault="00262A52" w:rsidP="00262A52">
      <w:pPr>
        <w:numPr>
          <w:ilvl w:val="3"/>
          <w:numId w:val="17"/>
        </w:numPr>
        <w:rPr>
          <w:rFonts w:ascii="Arial" w:hAnsi="Arial" w:cs="Arial"/>
          <w:sz w:val="16"/>
        </w:rPr>
      </w:pPr>
      <w:r>
        <w:rPr>
          <w:rFonts w:ascii="Arial" w:hAnsi="Arial" w:cs="Arial"/>
          <w:sz w:val="16"/>
        </w:rPr>
        <w:t>Acceptable Coatings Manufacturers:</w:t>
      </w:r>
    </w:p>
    <w:p w14:paraId="2F48E7E1" w14:textId="77777777" w:rsidR="00262A52" w:rsidRDefault="00262A52" w:rsidP="00262A52">
      <w:pPr>
        <w:numPr>
          <w:ilvl w:val="4"/>
          <w:numId w:val="17"/>
        </w:numPr>
        <w:rPr>
          <w:rFonts w:ascii="Arial" w:hAnsi="Arial" w:cs="Arial"/>
          <w:sz w:val="16"/>
        </w:rPr>
      </w:pPr>
      <w:r>
        <w:rPr>
          <w:rFonts w:ascii="Arial" w:hAnsi="Arial" w:cs="Arial"/>
          <w:sz w:val="16"/>
        </w:rPr>
        <w:t>PPG Industries, Inc.</w:t>
      </w:r>
    </w:p>
    <w:p w14:paraId="1AF4667A" w14:textId="77777777" w:rsidR="00262A52" w:rsidRDefault="00262A52" w:rsidP="00262A52">
      <w:pPr>
        <w:numPr>
          <w:ilvl w:val="4"/>
          <w:numId w:val="17"/>
        </w:numPr>
        <w:rPr>
          <w:rFonts w:ascii="Arial" w:hAnsi="Arial" w:cs="Arial"/>
          <w:sz w:val="16"/>
        </w:rPr>
      </w:pPr>
      <w:r>
        <w:rPr>
          <w:rFonts w:ascii="Arial" w:hAnsi="Arial" w:cs="Arial"/>
          <w:sz w:val="16"/>
        </w:rPr>
        <w:t>Sherwin Williams</w:t>
      </w:r>
    </w:p>
    <w:p w14:paraId="2D0C1197" w14:textId="77777777" w:rsidR="00262A52" w:rsidRDefault="00262A52" w:rsidP="00262A52">
      <w:pPr>
        <w:numPr>
          <w:ilvl w:val="0"/>
          <w:numId w:val="17"/>
        </w:numPr>
        <w:rPr>
          <w:rFonts w:ascii="Arial" w:hAnsi="Arial" w:cs="Arial"/>
          <w:sz w:val="16"/>
        </w:rPr>
      </w:pPr>
      <w:r>
        <w:rPr>
          <w:rFonts w:ascii="Arial" w:hAnsi="Arial" w:cs="Arial"/>
          <w:sz w:val="16"/>
        </w:rPr>
        <w:t>System Fabrication</w:t>
      </w:r>
    </w:p>
    <w:p w14:paraId="430B9B55" w14:textId="77777777" w:rsidR="00262A52" w:rsidRDefault="00262A52" w:rsidP="00262A52">
      <w:pPr>
        <w:numPr>
          <w:ilvl w:val="1"/>
          <w:numId w:val="17"/>
        </w:numPr>
        <w:rPr>
          <w:rFonts w:ascii="Arial" w:hAnsi="Arial" w:cs="Arial"/>
          <w:sz w:val="16"/>
        </w:rPr>
      </w:pPr>
      <w:r>
        <w:rPr>
          <w:rFonts w:ascii="Arial" w:hAnsi="Arial" w:cs="Arial"/>
          <w:sz w:val="16"/>
        </w:rPr>
        <w:t>Provisions shall be made at all sealed horizontals to keep moisture accumulation to the exterior.</w:t>
      </w:r>
    </w:p>
    <w:p w14:paraId="2F52DEAD" w14:textId="77777777" w:rsidR="00262A52" w:rsidRDefault="00262A52" w:rsidP="00262A52">
      <w:pPr>
        <w:numPr>
          <w:ilvl w:val="1"/>
          <w:numId w:val="17"/>
        </w:numPr>
        <w:rPr>
          <w:rFonts w:ascii="Arial" w:hAnsi="Arial" w:cs="Arial"/>
          <w:sz w:val="16"/>
        </w:rPr>
      </w:pPr>
      <w:r>
        <w:rPr>
          <w:rFonts w:ascii="Arial" w:hAnsi="Arial" w:cs="Arial"/>
          <w:sz w:val="16"/>
        </w:rPr>
        <w:t>System shall provide for two-piece horizontal framing so that all fasteners at intersection of horizontal and vertical members will be concealed.</w:t>
      </w:r>
    </w:p>
    <w:p w14:paraId="193561AD" w14:textId="77777777" w:rsidR="00262A52" w:rsidRDefault="00262A52" w:rsidP="00262A52">
      <w:pPr>
        <w:numPr>
          <w:ilvl w:val="1"/>
          <w:numId w:val="17"/>
        </w:numPr>
        <w:rPr>
          <w:rFonts w:ascii="Arial" w:hAnsi="Arial" w:cs="Arial"/>
          <w:sz w:val="16"/>
        </w:rPr>
      </w:pPr>
      <w:r>
        <w:rPr>
          <w:rFonts w:ascii="Arial" w:hAnsi="Arial" w:cs="Arial"/>
          <w:sz w:val="16"/>
        </w:rPr>
        <w:t>There shall be no exposed fasteners at perimeter sections.</w:t>
      </w:r>
    </w:p>
    <w:p w14:paraId="2FF0E09F" w14:textId="77777777" w:rsidR="00262A52" w:rsidRDefault="00262A52" w:rsidP="00262A52">
      <w:pPr>
        <w:rPr>
          <w:rFonts w:ascii="Arial" w:hAnsi="Arial" w:cs="Arial"/>
          <w:b/>
          <w:bCs/>
          <w:sz w:val="8"/>
        </w:rPr>
      </w:pPr>
    </w:p>
    <w:p w14:paraId="46E60522" w14:textId="77777777" w:rsidR="00262A52" w:rsidRDefault="00262A52" w:rsidP="00262A52">
      <w:pPr>
        <w:rPr>
          <w:rFonts w:ascii="Arial" w:hAnsi="Arial" w:cs="Arial"/>
          <w:sz w:val="16"/>
        </w:rPr>
      </w:pPr>
      <w:r>
        <w:rPr>
          <w:rFonts w:ascii="Arial" w:hAnsi="Arial" w:cs="Arial"/>
          <w:b/>
          <w:bCs/>
          <w:sz w:val="16"/>
        </w:rPr>
        <w:t>Part 3 – Execution</w:t>
      </w:r>
    </w:p>
    <w:p w14:paraId="015FCD3C" w14:textId="77777777" w:rsidR="00262A52" w:rsidRDefault="00262A52" w:rsidP="00262A52">
      <w:pPr>
        <w:numPr>
          <w:ilvl w:val="0"/>
          <w:numId w:val="12"/>
        </w:numPr>
        <w:rPr>
          <w:rFonts w:ascii="Arial" w:hAnsi="Arial" w:cs="Arial"/>
          <w:sz w:val="16"/>
        </w:rPr>
      </w:pPr>
      <w:r>
        <w:rPr>
          <w:rFonts w:ascii="Arial" w:hAnsi="Arial" w:cs="Arial"/>
          <w:sz w:val="16"/>
        </w:rPr>
        <w:t>Examinations</w:t>
      </w:r>
    </w:p>
    <w:p w14:paraId="53512F24" w14:textId="77777777" w:rsidR="00262A52" w:rsidRDefault="00262A52" w:rsidP="00262A52">
      <w:pPr>
        <w:numPr>
          <w:ilvl w:val="1"/>
          <w:numId w:val="12"/>
        </w:numPr>
        <w:rPr>
          <w:rFonts w:ascii="Arial" w:hAnsi="Arial" w:cs="Arial"/>
          <w:sz w:val="16"/>
        </w:rPr>
      </w:pPr>
      <w:r>
        <w:rPr>
          <w:rFonts w:ascii="Arial" w:hAnsi="Arial" w:cs="Arial"/>
          <w:sz w:val="16"/>
        </w:rPr>
        <w:t>Examine conditions and verify substrate conditions are acceptable for product installation.</w:t>
      </w:r>
    </w:p>
    <w:p w14:paraId="6C8A68B2" w14:textId="77777777" w:rsidR="00262A52" w:rsidRDefault="00262A52" w:rsidP="00262A52">
      <w:pPr>
        <w:numPr>
          <w:ilvl w:val="0"/>
          <w:numId w:val="12"/>
        </w:numPr>
        <w:rPr>
          <w:rFonts w:ascii="Arial" w:hAnsi="Arial" w:cs="Arial"/>
          <w:sz w:val="16"/>
        </w:rPr>
      </w:pPr>
      <w:r>
        <w:rPr>
          <w:rFonts w:ascii="Arial" w:hAnsi="Arial" w:cs="Arial"/>
          <w:sz w:val="16"/>
        </w:rPr>
        <w:t>Installation</w:t>
      </w:r>
    </w:p>
    <w:p w14:paraId="14DF5A32" w14:textId="77777777" w:rsidR="00262A52" w:rsidRDefault="00262A52" w:rsidP="00262A52">
      <w:pPr>
        <w:numPr>
          <w:ilvl w:val="1"/>
          <w:numId w:val="12"/>
        </w:numPr>
        <w:rPr>
          <w:rFonts w:ascii="Arial" w:hAnsi="Arial" w:cs="Arial"/>
          <w:sz w:val="16"/>
        </w:rPr>
      </w:pPr>
      <w:r>
        <w:rPr>
          <w:rFonts w:ascii="Arial" w:hAnsi="Arial" w:cs="Arial"/>
          <w:sz w:val="16"/>
        </w:rPr>
        <w:t>Install in accordance with approved shop drawings and manufacturers installation instructions.</w:t>
      </w:r>
    </w:p>
    <w:p w14:paraId="5793E86F" w14:textId="77777777" w:rsidR="00262A52" w:rsidRDefault="00262A52" w:rsidP="00262A52">
      <w:pPr>
        <w:numPr>
          <w:ilvl w:val="0"/>
          <w:numId w:val="12"/>
        </w:numPr>
        <w:rPr>
          <w:rFonts w:ascii="Arial" w:hAnsi="Arial" w:cs="Arial"/>
          <w:sz w:val="16"/>
        </w:rPr>
      </w:pPr>
      <w:r>
        <w:rPr>
          <w:rFonts w:ascii="Arial" w:hAnsi="Arial" w:cs="Arial"/>
          <w:sz w:val="16"/>
        </w:rPr>
        <w:t>Field Quality Control</w:t>
      </w:r>
    </w:p>
    <w:p w14:paraId="6048D3F9" w14:textId="77777777" w:rsidR="008126D3" w:rsidRDefault="00262A52" w:rsidP="00262A52">
      <w:pPr>
        <w:numPr>
          <w:ilvl w:val="1"/>
          <w:numId w:val="12"/>
        </w:numPr>
        <w:rPr>
          <w:rFonts w:ascii="Arial" w:hAnsi="Arial" w:cs="Arial"/>
          <w:sz w:val="16"/>
        </w:rPr>
      </w:pPr>
      <w:r>
        <w:rPr>
          <w:rFonts w:ascii="Arial" w:hAnsi="Arial" w:cs="Arial"/>
          <w:sz w:val="16"/>
        </w:rPr>
        <w:t xml:space="preserve">Test the curtain wall for water leaks in accordance with AAMA 501.2. Conduct test in the presence of the Architect. Correct deficiencies observed </w:t>
      </w:r>
      <w:proofErr w:type="gramStart"/>
      <w:r>
        <w:rPr>
          <w:rFonts w:ascii="Arial" w:hAnsi="Arial" w:cs="Arial"/>
          <w:sz w:val="16"/>
        </w:rPr>
        <w:t>as a result of</w:t>
      </w:r>
      <w:proofErr w:type="gramEnd"/>
      <w:r>
        <w:rPr>
          <w:rFonts w:ascii="Arial" w:hAnsi="Arial" w:cs="Arial"/>
          <w:sz w:val="16"/>
        </w:rPr>
        <w:t xml:space="preserve"> this test.</w:t>
      </w:r>
    </w:p>
    <w:p w14:paraId="64F8D5A4" w14:textId="77777777" w:rsidR="00A61EB2" w:rsidRDefault="00A61EB2" w:rsidP="00A61EB2">
      <w:pPr>
        <w:ind w:left="360"/>
        <w:jc w:val="center"/>
        <w:rPr>
          <w:rFonts w:ascii="Arial" w:hAnsi="Arial" w:cs="Arial"/>
          <w:b/>
          <w:bCs/>
          <w:sz w:val="16"/>
        </w:rPr>
      </w:pPr>
    </w:p>
    <w:p w14:paraId="3928DAC8" w14:textId="77777777" w:rsidR="00816BBD" w:rsidRPr="0099080E" w:rsidRDefault="00E71DC7" w:rsidP="00C6136F">
      <w:pPr>
        <w:ind w:left="360"/>
        <w:jc w:val="center"/>
        <w:rPr>
          <w:rFonts w:ascii="Arial" w:hAnsi="Arial" w:cs="Arial"/>
          <w:b/>
          <w:sz w:val="16"/>
          <w:szCs w:val="16"/>
        </w:rPr>
      </w:pPr>
      <w:r w:rsidRPr="0099080E">
        <w:rPr>
          <w:rFonts w:ascii="Arial" w:hAnsi="Arial" w:cs="Arial"/>
          <w:b/>
          <w:color w:val="221F1F"/>
          <w:spacing w:val="-2"/>
          <w:sz w:val="16"/>
          <w:szCs w:val="16"/>
        </w:rPr>
        <w:t>END OF SECTIO</w:t>
      </w:r>
      <w:r w:rsidR="00DC729A" w:rsidRPr="0099080E">
        <w:rPr>
          <w:rFonts w:ascii="Arial" w:hAnsi="Arial" w:cs="Arial"/>
          <w:b/>
          <w:color w:val="221F1F"/>
          <w:spacing w:val="-2"/>
          <w:sz w:val="16"/>
          <w:szCs w:val="16"/>
        </w:rPr>
        <w:t>N</w:t>
      </w:r>
    </w:p>
    <w:sectPr w:rsidR="00816BBD" w:rsidRPr="0099080E" w:rsidSect="001411A5">
      <w:headerReference w:type="default" r:id="rId8"/>
      <w:footerReference w:type="default" r:id="rId9"/>
      <w:type w:val="continuous"/>
      <w:pgSz w:w="12240" w:h="15840"/>
      <w:pgMar w:top="720" w:right="720" w:bottom="576" w:left="1080" w:header="360" w:footer="360" w:gutter="0"/>
      <w:cols w:num="2"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0CD54" w14:textId="77777777" w:rsidR="00CA5623" w:rsidRDefault="00CA5623">
      <w:r>
        <w:separator/>
      </w:r>
    </w:p>
  </w:endnote>
  <w:endnote w:type="continuationSeparator" w:id="0">
    <w:p w14:paraId="14E34E8E" w14:textId="77777777" w:rsidR="00CA5623" w:rsidRDefault="00CA5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Narrow-Bold">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AE2F" w14:textId="77777777" w:rsidR="00445AD1" w:rsidRPr="0099080E" w:rsidRDefault="0099080E" w:rsidP="0099080E">
    <w:pPr>
      <w:pStyle w:val="Footer"/>
      <w:jc w:val="right"/>
      <w:rPr>
        <w:rFonts w:ascii="Arial" w:hAnsi="Arial" w:cs="Arial"/>
        <w:sz w:val="16"/>
        <w:szCs w:val="16"/>
      </w:rPr>
    </w:pPr>
    <w:r w:rsidRPr="0099080E">
      <w:rPr>
        <w:rFonts w:ascii="Arial" w:hAnsi="Arial" w:cs="Arial"/>
        <w:sz w:val="16"/>
        <w:szCs w:val="16"/>
      </w:rPr>
      <w:fldChar w:fldCharType="begin"/>
    </w:r>
    <w:r w:rsidRPr="0099080E">
      <w:rPr>
        <w:rFonts w:ascii="Arial" w:hAnsi="Arial" w:cs="Arial"/>
        <w:sz w:val="16"/>
        <w:szCs w:val="16"/>
      </w:rPr>
      <w:instrText xml:space="preserve"> DATE \@ "yyyy" </w:instrText>
    </w:r>
    <w:r w:rsidRPr="0099080E">
      <w:rPr>
        <w:rFonts w:ascii="Arial" w:hAnsi="Arial" w:cs="Arial"/>
        <w:sz w:val="16"/>
        <w:szCs w:val="16"/>
      </w:rPr>
      <w:fldChar w:fldCharType="separate"/>
    </w:r>
    <w:r w:rsidR="00300157">
      <w:rPr>
        <w:rFonts w:ascii="Arial" w:hAnsi="Arial" w:cs="Arial"/>
        <w:noProof/>
        <w:sz w:val="16"/>
        <w:szCs w:val="16"/>
      </w:rPr>
      <w:t>2026</w:t>
    </w:r>
    <w:r w:rsidRPr="0099080E">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4559F" w14:textId="77777777" w:rsidR="00CA5623" w:rsidRDefault="00CA5623">
      <w:r>
        <w:separator/>
      </w:r>
    </w:p>
  </w:footnote>
  <w:footnote w:type="continuationSeparator" w:id="0">
    <w:p w14:paraId="4588160E" w14:textId="77777777" w:rsidR="00CA5623" w:rsidRDefault="00CA5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DD22A" w14:textId="77777777" w:rsidR="003E39CE" w:rsidRPr="00957CEB" w:rsidRDefault="00555245" w:rsidP="003E39CE">
    <w:pPr>
      <w:rPr>
        <w:rFonts w:ascii="Arial Narrow" w:hAnsi="Arial Narrow"/>
        <w:b/>
        <w:bCs/>
      </w:rPr>
    </w:pPr>
    <w:r w:rsidRPr="005D2CE2">
      <w:rPr>
        <w:rFonts w:ascii="ArialNarrow-Bold" w:hAnsi="ArialNarrow-Bold" w:cs="ArialNarrow-Bold"/>
        <w:b/>
        <w:bCs/>
        <w:noProof/>
        <w:sz w:val="28"/>
        <w:szCs w:val="28"/>
        <w:lang w:eastAsia="zh-TW"/>
      </w:rPr>
      <w:pict w14:anchorId="09F82D30">
        <v:shapetype id="_x0000_t202" coordsize="21600,21600" o:spt="202" path="m,l,21600r21600,l21600,xe">
          <v:stroke joinstyle="miter"/>
          <v:path gradientshapeok="t" o:connecttype="rect"/>
        </v:shapetype>
        <v:shape id="_x0000_s1029" type="#_x0000_t202" style="position:absolute;margin-left:331.9pt;margin-top:5.05pt;width:224pt;height:82.95pt;z-index:1;mso-height-percent:200;mso-height-percent:200;mso-width-relative:margin;mso-height-relative:margin" stroked="f">
          <v:textbox style="mso-next-textbox:#_x0000_s1029;mso-fit-shape-to-text:t">
            <w:txbxContent>
              <w:p w14:paraId="04329F63" w14:textId="77777777" w:rsidR="003E39CE" w:rsidRDefault="008126D3" w:rsidP="003E39CE">
                <w:pPr>
                  <w:rPr>
                    <w:rFonts w:ascii="Arial Narrow" w:hAnsi="Arial Narrow"/>
                    <w:b/>
                    <w:bCs/>
                    <w:sz w:val="32"/>
                    <w:szCs w:val="32"/>
                  </w:rPr>
                </w:pPr>
                <w:r w:rsidRPr="008126D3">
                  <w:rPr>
                    <w:rFonts w:ascii="Arial Narrow" w:hAnsi="Arial Narrow"/>
                    <w:b/>
                    <w:bCs/>
                    <w:sz w:val="32"/>
                    <w:szCs w:val="32"/>
                  </w:rPr>
                  <w:t>PDX500 (OPG-</w:t>
                </w:r>
                <w:r w:rsidR="00272C90">
                  <w:rPr>
                    <w:rFonts w:ascii="Arial Narrow" w:hAnsi="Arial Narrow"/>
                    <w:b/>
                    <w:bCs/>
                    <w:sz w:val="32"/>
                    <w:szCs w:val="32"/>
                  </w:rPr>
                  <w:t>23011</w:t>
                </w:r>
                <w:r w:rsidRPr="008126D3">
                  <w:rPr>
                    <w:rFonts w:ascii="Arial Narrow" w:hAnsi="Arial Narrow"/>
                    <w:b/>
                    <w:bCs/>
                    <w:sz w:val="32"/>
                    <w:szCs w:val="32"/>
                  </w:rPr>
                  <w:t>XT)</w:t>
                </w:r>
                <w:r w:rsidR="00A61EB2">
                  <w:rPr>
                    <w:rFonts w:ascii="Arial Narrow" w:hAnsi="Arial Narrow"/>
                    <w:b/>
                    <w:bCs/>
                    <w:sz w:val="32"/>
                    <w:szCs w:val="32"/>
                  </w:rPr>
                  <w:t xml:space="preserve"> Series</w:t>
                </w:r>
              </w:p>
              <w:p w14:paraId="2519518A" w14:textId="77777777" w:rsidR="008126D3" w:rsidRPr="00B32459" w:rsidRDefault="008126D3" w:rsidP="008126D3">
                <w:pPr>
                  <w:rPr>
                    <w:rFonts w:ascii="Arial Narrow" w:hAnsi="Arial Narrow"/>
                    <w:bCs/>
                    <w:sz w:val="16"/>
                    <w:szCs w:val="16"/>
                  </w:rPr>
                </w:pPr>
                <w:r w:rsidRPr="00B32459">
                  <w:rPr>
                    <w:rFonts w:ascii="Arial Narrow" w:hAnsi="Arial Narrow"/>
                    <w:bCs/>
                    <w:sz w:val="16"/>
                    <w:szCs w:val="16"/>
                  </w:rPr>
                  <w:t>2-1/</w:t>
                </w:r>
                <w:r>
                  <w:rPr>
                    <w:rFonts w:ascii="Arial Narrow" w:hAnsi="Arial Narrow"/>
                    <w:bCs/>
                    <w:sz w:val="16"/>
                    <w:szCs w:val="16"/>
                  </w:rPr>
                  <w:t>2</w:t>
                </w:r>
                <w:r w:rsidRPr="00B32459">
                  <w:rPr>
                    <w:rFonts w:ascii="Arial Narrow" w:hAnsi="Arial Narrow"/>
                    <w:bCs/>
                    <w:sz w:val="16"/>
                    <w:szCs w:val="16"/>
                  </w:rPr>
                  <w:t xml:space="preserve">” X </w:t>
                </w:r>
                <w:r w:rsidR="00272C90">
                  <w:rPr>
                    <w:rFonts w:ascii="Arial Narrow" w:hAnsi="Arial Narrow"/>
                    <w:bCs/>
                    <w:sz w:val="16"/>
                    <w:szCs w:val="16"/>
                  </w:rPr>
                  <w:t>10</w:t>
                </w:r>
                <w:r w:rsidRPr="00B32459">
                  <w:rPr>
                    <w:rFonts w:ascii="Arial Narrow" w:hAnsi="Arial Narrow"/>
                    <w:bCs/>
                    <w:sz w:val="16"/>
                    <w:szCs w:val="16"/>
                  </w:rPr>
                  <w:t xml:space="preserve">” Captured, 2 Sided </w:t>
                </w:r>
                <w:r>
                  <w:rPr>
                    <w:rFonts w:ascii="Arial Narrow" w:hAnsi="Arial Narrow"/>
                    <w:bCs/>
                    <w:sz w:val="16"/>
                    <w:szCs w:val="16"/>
                  </w:rPr>
                  <w:t>a</w:t>
                </w:r>
                <w:r w:rsidRPr="00B32459">
                  <w:rPr>
                    <w:rFonts w:ascii="Arial Narrow" w:hAnsi="Arial Narrow"/>
                    <w:bCs/>
                    <w:sz w:val="16"/>
                    <w:szCs w:val="16"/>
                  </w:rPr>
                  <w:t xml:space="preserve">nd 4 Sided Structural Silicone </w:t>
                </w:r>
              </w:p>
              <w:p w14:paraId="5759D3ED" w14:textId="77777777" w:rsidR="008126D3" w:rsidRPr="002C04B2" w:rsidRDefault="008126D3" w:rsidP="008126D3">
                <w:pPr>
                  <w:rPr>
                    <w:sz w:val="20"/>
                    <w:szCs w:val="20"/>
                  </w:rPr>
                </w:pPr>
                <w:r w:rsidRPr="00B32459">
                  <w:rPr>
                    <w:rFonts w:ascii="Arial Narrow" w:hAnsi="Arial Narrow"/>
                    <w:bCs/>
                    <w:sz w:val="16"/>
                    <w:szCs w:val="16"/>
                  </w:rPr>
                  <w:t>Glazed For 1/4”, 3/8”, 1/2”, 1”, 1-1/8” Glass</w:t>
                </w:r>
              </w:p>
              <w:p w14:paraId="2C241F2A" w14:textId="77777777" w:rsidR="003E39CE" w:rsidRPr="002C04B2" w:rsidRDefault="003E39CE" w:rsidP="003E39CE">
                <w:pPr>
                  <w:rPr>
                    <w:sz w:val="20"/>
                    <w:szCs w:val="20"/>
                  </w:rPr>
                </w:pPr>
              </w:p>
            </w:txbxContent>
          </v:textbox>
        </v:shape>
      </w:pict>
    </w:r>
    <w:r w:rsidR="0088596F">
      <w:rPr>
        <w:noProof/>
      </w:rPr>
      <w:pict w14:anchorId="10EA35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5pt;height:54pt">
          <v:imagedata r:id="rId1" o:title="ARC_ArcadiaLogoLockup_BLUE"/>
        </v:shape>
      </w:pict>
    </w:r>
    <w:r w:rsidR="003E39CE">
      <w:rPr>
        <w:rFonts w:ascii="ArialNarrow-Bold" w:hAnsi="ArialNarrow-Bold" w:cs="ArialNarrow-Bold"/>
        <w:b/>
        <w:bCs/>
        <w:noProof/>
        <w:sz w:val="28"/>
        <w:szCs w:val="28"/>
      </w:rPr>
      <w:pict w14:anchorId="041CB9C8">
        <v:shapetype id="_x0000_t32" coordsize="21600,21600" o:spt="32" o:oned="t" path="m,l21600,21600e" filled="f">
          <v:path arrowok="t" fillok="f" o:connecttype="none"/>
          <o:lock v:ext="edit" shapetype="t"/>
        </v:shapetype>
        <v:shape id="_x0000_s1031" type="#_x0000_t32" style="position:absolute;margin-left:-2.25pt;margin-top:58.05pt;width:514.5pt;height:0;z-index:3;mso-position-horizontal-relative:text;mso-position-vertical-relative:text" o:connectortype="straight"/>
      </w:pict>
    </w:r>
    <w:r w:rsidR="003E39CE" w:rsidRPr="005D2CE2">
      <w:rPr>
        <w:rFonts w:ascii="ArialNarrow-Bold" w:hAnsi="ArialNarrow-Bold" w:cs="ArialNarrow-Bold"/>
        <w:b/>
        <w:bCs/>
        <w:noProof/>
        <w:sz w:val="28"/>
        <w:szCs w:val="28"/>
      </w:rPr>
      <w:pict w14:anchorId="5D0FD584">
        <v:shape id="_x0000_s1030" type="#_x0000_t32" style="position:absolute;margin-left:335.25pt;margin-top:10.5pt;width:0;height:41.7pt;flip:y;z-index:2;mso-position-horizontal-relative:text;mso-position-vertical-relative:text" o:connectortype="straight"/>
      </w:pict>
    </w:r>
    <w:r w:rsidR="003E39CE">
      <w:rPr>
        <w:rFonts w:ascii="ArialNarrow-Bold" w:hAnsi="ArialNarrow-Bold" w:cs="ArialNarrow-Bold"/>
        <w:b/>
        <w:bCs/>
        <w:sz w:val="28"/>
        <w:szCs w:val="28"/>
      </w:rPr>
      <w:tab/>
    </w:r>
    <w:r w:rsidR="003E39CE" w:rsidRPr="004A6AC5">
      <w:rPr>
        <w:rFonts w:ascii="Arial Narrow" w:hAnsi="Arial Narrow"/>
        <w:bCs/>
      </w:rPr>
      <w:t>Product Standards and Guide Specifications</w:t>
    </w:r>
  </w:p>
  <w:p w14:paraId="31748D4B" w14:textId="77777777" w:rsidR="00445AD1" w:rsidRDefault="00445A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02E3"/>
    <w:multiLevelType w:val="multilevel"/>
    <w:tmpl w:val="4088FF76"/>
    <w:lvl w:ilvl="0">
      <w:start w:val="4"/>
      <w:numFmt w:val="decimal"/>
      <w:lvlText w:val="2.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5DE4E34"/>
    <w:multiLevelType w:val="multilevel"/>
    <w:tmpl w:val="1846A7D8"/>
    <w:lvl w:ilvl="0">
      <w:start w:val="1"/>
      <w:numFmt w:val="decimal"/>
      <w:lvlText w:val="1.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F6600F"/>
    <w:multiLevelType w:val="multilevel"/>
    <w:tmpl w:val="DC08D59E"/>
    <w:lvl w:ilvl="0">
      <w:start w:val="1"/>
      <w:numFmt w:val="decimal"/>
      <w:lvlText w:val="2.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ascii="Arial" w:eastAsia="Times New Roman" w:hAnsi="Arial" w:cs="Arial"/>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C5E2BA1"/>
    <w:multiLevelType w:val="multilevel"/>
    <w:tmpl w:val="1846A7D8"/>
    <w:lvl w:ilvl="0">
      <w:start w:val="1"/>
      <w:numFmt w:val="decimal"/>
      <w:lvlText w:val="1.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D21702D"/>
    <w:multiLevelType w:val="multilevel"/>
    <w:tmpl w:val="C80C3274"/>
    <w:lvl w:ilvl="0">
      <w:start w:val="1"/>
      <w:numFmt w:val="decimal"/>
      <w:lvlText w:val="2.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51C7841"/>
    <w:multiLevelType w:val="multilevel"/>
    <w:tmpl w:val="9FAC0AD0"/>
    <w:lvl w:ilvl="0">
      <w:start w:val="1"/>
      <w:numFmt w:val="decimal"/>
      <w:lvlText w:val="3.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E234A6E"/>
    <w:multiLevelType w:val="multilevel"/>
    <w:tmpl w:val="2A008676"/>
    <w:lvl w:ilvl="0">
      <w:start w:val="1"/>
      <w:numFmt w:val="decimal"/>
      <w:lvlText w:val="2.04"/>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54756FD"/>
    <w:multiLevelType w:val="multilevel"/>
    <w:tmpl w:val="DC08D59E"/>
    <w:lvl w:ilvl="0">
      <w:start w:val="1"/>
      <w:numFmt w:val="decimal"/>
      <w:lvlText w:val="2.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ascii="Arial" w:eastAsia="Times New Roman" w:hAnsi="Arial" w:cs="Arial"/>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5A42B88"/>
    <w:multiLevelType w:val="multilevel"/>
    <w:tmpl w:val="C80C3274"/>
    <w:lvl w:ilvl="0">
      <w:start w:val="1"/>
      <w:numFmt w:val="decimal"/>
      <w:lvlText w:val="2.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6F8243B"/>
    <w:multiLevelType w:val="hybridMultilevel"/>
    <w:tmpl w:val="5A5851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0F3F6F"/>
    <w:multiLevelType w:val="multilevel"/>
    <w:tmpl w:val="2A008676"/>
    <w:lvl w:ilvl="0">
      <w:start w:val="1"/>
      <w:numFmt w:val="decimal"/>
      <w:lvlText w:val="2.04"/>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2495F41"/>
    <w:multiLevelType w:val="multilevel"/>
    <w:tmpl w:val="2A008676"/>
    <w:lvl w:ilvl="0">
      <w:start w:val="1"/>
      <w:numFmt w:val="decimal"/>
      <w:lvlText w:val="2.04"/>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A482D48"/>
    <w:multiLevelType w:val="multilevel"/>
    <w:tmpl w:val="CEC26618"/>
    <w:lvl w:ilvl="0">
      <w:start w:val="5"/>
      <w:numFmt w:val="decimal"/>
      <w:lvlText w:val="2.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E16162A"/>
    <w:multiLevelType w:val="multilevel"/>
    <w:tmpl w:val="E01AEE7A"/>
    <w:lvl w:ilvl="0">
      <w:start w:val="1"/>
      <w:numFmt w:val="decimal"/>
      <w:lvlText w:val="2.04"/>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C687F9E"/>
    <w:multiLevelType w:val="multilevel"/>
    <w:tmpl w:val="C80C3274"/>
    <w:lvl w:ilvl="0">
      <w:start w:val="1"/>
      <w:numFmt w:val="decimal"/>
      <w:lvlText w:val="2.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4A51506"/>
    <w:multiLevelType w:val="multilevel"/>
    <w:tmpl w:val="1846A7D8"/>
    <w:lvl w:ilvl="0">
      <w:start w:val="1"/>
      <w:numFmt w:val="decimal"/>
      <w:lvlText w:val="1.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5EA309D"/>
    <w:multiLevelType w:val="multilevel"/>
    <w:tmpl w:val="1846A7D8"/>
    <w:lvl w:ilvl="0">
      <w:start w:val="1"/>
      <w:numFmt w:val="decimal"/>
      <w:lvlText w:val="1.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6FD2240C"/>
    <w:multiLevelType w:val="multilevel"/>
    <w:tmpl w:val="0ED2FFDA"/>
    <w:lvl w:ilvl="0">
      <w:start w:val="1"/>
      <w:numFmt w:val="upperLetter"/>
      <w:lvlText w:val="%1."/>
      <w:lvlJc w:val="left"/>
      <w:pPr>
        <w:tabs>
          <w:tab w:val="num" w:pos="720"/>
        </w:tabs>
        <w:ind w:left="720" w:hanging="360"/>
      </w:pPr>
      <w:rPr>
        <w:rFonts w:hint="default"/>
        <w:b w:val="0"/>
        <w:i w:val="0"/>
      </w:rPr>
    </w:lvl>
    <w:lvl w:ilvl="1">
      <w:start w:val="1"/>
      <w:numFmt w:val="upperLetter"/>
      <w:lvlText w:val="%2."/>
      <w:lvlJc w:val="left"/>
      <w:pPr>
        <w:tabs>
          <w:tab w:val="num" w:pos="1080"/>
        </w:tabs>
        <w:ind w:left="1080" w:hanging="360"/>
      </w:pPr>
      <w:rPr>
        <w:rFonts w:hint="default"/>
        <w:b w:val="0"/>
        <w:i w:val="0"/>
      </w:rPr>
    </w:lvl>
    <w:lvl w:ilvl="2">
      <w:start w:val="1"/>
      <w:numFmt w:val="decimal"/>
      <w:lvlText w:val="%3."/>
      <w:lvlJc w:val="left"/>
      <w:pPr>
        <w:tabs>
          <w:tab w:val="num" w:pos="1440"/>
        </w:tabs>
        <w:ind w:left="144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8" w15:restartNumberingAfterBreak="0">
    <w:nsid w:val="7E9911AF"/>
    <w:multiLevelType w:val="multilevel"/>
    <w:tmpl w:val="D85E13E0"/>
    <w:lvl w:ilvl="0">
      <w:start w:val="1"/>
      <w:numFmt w:val="decimal"/>
      <w:lvlText w:val="2.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400566560">
    <w:abstractNumId w:val="16"/>
  </w:num>
  <w:num w:numId="2" w16cid:durableId="2114932206">
    <w:abstractNumId w:val="2"/>
  </w:num>
  <w:num w:numId="3" w16cid:durableId="1889343102">
    <w:abstractNumId w:val="1"/>
  </w:num>
  <w:num w:numId="4" w16cid:durableId="665595074">
    <w:abstractNumId w:val="3"/>
  </w:num>
  <w:num w:numId="5" w16cid:durableId="1347244569">
    <w:abstractNumId w:val="15"/>
  </w:num>
  <w:num w:numId="6" w16cid:durableId="1137260207">
    <w:abstractNumId w:val="17"/>
  </w:num>
  <w:num w:numId="7" w16cid:durableId="213547836">
    <w:abstractNumId w:val="14"/>
  </w:num>
  <w:num w:numId="8" w16cid:durableId="1922761929">
    <w:abstractNumId w:val="4"/>
  </w:num>
  <w:num w:numId="9" w16cid:durableId="1252273146">
    <w:abstractNumId w:val="11"/>
  </w:num>
  <w:num w:numId="10" w16cid:durableId="1111240737">
    <w:abstractNumId w:val="6"/>
  </w:num>
  <w:num w:numId="11" w16cid:durableId="591402913">
    <w:abstractNumId w:val="10"/>
  </w:num>
  <w:num w:numId="12" w16cid:durableId="598413951">
    <w:abstractNumId w:val="5"/>
  </w:num>
  <w:num w:numId="13" w16cid:durableId="975766410">
    <w:abstractNumId w:val="9"/>
  </w:num>
  <w:num w:numId="14" w16cid:durableId="1839614433">
    <w:abstractNumId w:val="18"/>
  </w:num>
  <w:num w:numId="15" w16cid:durableId="257761368">
    <w:abstractNumId w:val="0"/>
  </w:num>
  <w:num w:numId="16" w16cid:durableId="178860513">
    <w:abstractNumId w:val="8"/>
  </w:num>
  <w:num w:numId="17" w16cid:durableId="1045912899">
    <w:abstractNumId w:val="13"/>
  </w:num>
  <w:num w:numId="18" w16cid:durableId="558323171">
    <w:abstractNumId w:val="7"/>
  </w:num>
  <w:num w:numId="19" w16cid:durableId="1070540518">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drawingGridHorizontalSpacing w:val="120"/>
  <w:displayHorizontalDrawingGridEvery w:val="2"/>
  <w:noPunctuationKerning/>
  <w:characterSpacingControl w:val="doNotCompress"/>
  <w:hdrShapeDefaults>
    <o:shapedefaults v:ext="edit" spidmax="2070"/>
    <o:shapelayout v:ext="edit">
      <o:idmap v:ext="edit" data="1"/>
      <o:rules v:ext="edit">
        <o:r id="V:Rule1" type="connector" idref="#_x0000_s1030"/>
        <o:r id="V:Rule2" type="connector" idref="#_x0000_s1031"/>
      </o:rules>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5DBE"/>
    <w:rsid w:val="000132F0"/>
    <w:rsid w:val="00081423"/>
    <w:rsid w:val="000C2288"/>
    <w:rsid w:val="000C3577"/>
    <w:rsid w:val="000C762B"/>
    <w:rsid w:val="000E5AA6"/>
    <w:rsid w:val="000F4DC3"/>
    <w:rsid w:val="001006E0"/>
    <w:rsid w:val="001411A5"/>
    <w:rsid w:val="001646E6"/>
    <w:rsid w:val="0016690F"/>
    <w:rsid w:val="001C1C4D"/>
    <w:rsid w:val="00214BEE"/>
    <w:rsid w:val="00240714"/>
    <w:rsid w:val="002518CB"/>
    <w:rsid w:val="00262A52"/>
    <w:rsid w:val="0026604F"/>
    <w:rsid w:val="00272C90"/>
    <w:rsid w:val="002D150B"/>
    <w:rsid w:val="00300157"/>
    <w:rsid w:val="00351B93"/>
    <w:rsid w:val="00382489"/>
    <w:rsid w:val="003A4542"/>
    <w:rsid w:val="003E39CE"/>
    <w:rsid w:val="003E4B66"/>
    <w:rsid w:val="004030E3"/>
    <w:rsid w:val="00445AD1"/>
    <w:rsid w:val="00491C4E"/>
    <w:rsid w:val="004A6DCF"/>
    <w:rsid w:val="005209B7"/>
    <w:rsid w:val="00544CDF"/>
    <w:rsid w:val="00555245"/>
    <w:rsid w:val="00575184"/>
    <w:rsid w:val="00584DD7"/>
    <w:rsid w:val="005A550A"/>
    <w:rsid w:val="005C1828"/>
    <w:rsid w:val="005E1F4E"/>
    <w:rsid w:val="005E563C"/>
    <w:rsid w:val="005F6D55"/>
    <w:rsid w:val="00602270"/>
    <w:rsid w:val="00651839"/>
    <w:rsid w:val="0066120E"/>
    <w:rsid w:val="006642CD"/>
    <w:rsid w:val="00676A1C"/>
    <w:rsid w:val="00682128"/>
    <w:rsid w:val="00683375"/>
    <w:rsid w:val="006962E9"/>
    <w:rsid w:val="006C4B8E"/>
    <w:rsid w:val="0070319F"/>
    <w:rsid w:val="00717455"/>
    <w:rsid w:val="00721FD9"/>
    <w:rsid w:val="007244B1"/>
    <w:rsid w:val="007724DD"/>
    <w:rsid w:val="00783080"/>
    <w:rsid w:val="007910E5"/>
    <w:rsid w:val="007B2752"/>
    <w:rsid w:val="007F254B"/>
    <w:rsid w:val="00805CE6"/>
    <w:rsid w:val="00807867"/>
    <w:rsid w:val="008126D3"/>
    <w:rsid w:val="0081453A"/>
    <w:rsid w:val="00816BBD"/>
    <w:rsid w:val="00831BB2"/>
    <w:rsid w:val="00835DBE"/>
    <w:rsid w:val="0088596F"/>
    <w:rsid w:val="008C44B4"/>
    <w:rsid w:val="008D025E"/>
    <w:rsid w:val="008D1474"/>
    <w:rsid w:val="008F44FD"/>
    <w:rsid w:val="008F67DB"/>
    <w:rsid w:val="00914A65"/>
    <w:rsid w:val="0092219D"/>
    <w:rsid w:val="00975EBA"/>
    <w:rsid w:val="0099080E"/>
    <w:rsid w:val="00994402"/>
    <w:rsid w:val="009D5ECF"/>
    <w:rsid w:val="009D6667"/>
    <w:rsid w:val="00A303FB"/>
    <w:rsid w:val="00A479DC"/>
    <w:rsid w:val="00A61EB2"/>
    <w:rsid w:val="00A6406A"/>
    <w:rsid w:val="00A81B29"/>
    <w:rsid w:val="00AC4490"/>
    <w:rsid w:val="00AD444F"/>
    <w:rsid w:val="00AD6655"/>
    <w:rsid w:val="00B03356"/>
    <w:rsid w:val="00B11918"/>
    <w:rsid w:val="00B26850"/>
    <w:rsid w:val="00B34D96"/>
    <w:rsid w:val="00B50CC8"/>
    <w:rsid w:val="00B639F4"/>
    <w:rsid w:val="00B86ADC"/>
    <w:rsid w:val="00BA6205"/>
    <w:rsid w:val="00BD220C"/>
    <w:rsid w:val="00BF2BCE"/>
    <w:rsid w:val="00C31D86"/>
    <w:rsid w:val="00C571E2"/>
    <w:rsid w:val="00C6136F"/>
    <w:rsid w:val="00C6443E"/>
    <w:rsid w:val="00C6761C"/>
    <w:rsid w:val="00CA5623"/>
    <w:rsid w:val="00D1172A"/>
    <w:rsid w:val="00D13FC1"/>
    <w:rsid w:val="00D32368"/>
    <w:rsid w:val="00D3425F"/>
    <w:rsid w:val="00D71FC4"/>
    <w:rsid w:val="00DA1B25"/>
    <w:rsid w:val="00DB599F"/>
    <w:rsid w:val="00DB75D6"/>
    <w:rsid w:val="00DC729A"/>
    <w:rsid w:val="00DE2883"/>
    <w:rsid w:val="00E24BA2"/>
    <w:rsid w:val="00E261B0"/>
    <w:rsid w:val="00E519D7"/>
    <w:rsid w:val="00E71DC7"/>
    <w:rsid w:val="00E80938"/>
    <w:rsid w:val="00E93899"/>
    <w:rsid w:val="00EB2440"/>
    <w:rsid w:val="00EB6BC4"/>
    <w:rsid w:val="00EE1405"/>
    <w:rsid w:val="00F170B8"/>
    <w:rsid w:val="00F338B1"/>
    <w:rsid w:val="00F94514"/>
    <w:rsid w:val="00FD3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0"/>
    <o:shapelayout v:ext="edit">
      <o:idmap v:ext="edit" data="2"/>
    </o:shapelayout>
  </w:shapeDefaults>
  <w:decimalSymbol w:val="."/>
  <w:listSeparator w:val=","/>
  <w14:docId w14:val="216F440F"/>
  <w15:chartTrackingRefBased/>
  <w15:docId w15:val="{AFD12231-71E7-444C-9499-1AED2C2D9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0E3"/>
    <w:rPr>
      <w:sz w:val="24"/>
      <w:szCs w:val="24"/>
    </w:rPr>
  </w:style>
  <w:style w:type="paragraph" w:styleId="Heading2">
    <w:name w:val="heading 2"/>
    <w:basedOn w:val="Normal"/>
    <w:next w:val="Normal"/>
    <w:link w:val="Heading2Char"/>
    <w:uiPriority w:val="9"/>
    <w:semiHidden/>
    <w:unhideWhenUsed/>
    <w:qFormat/>
    <w:rsid w:val="00E71DC7"/>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E71DC7"/>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E71DC7"/>
    <w:pPr>
      <w:keepNext/>
      <w:keepLines/>
      <w:spacing w:before="20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basedOn w:val="Normal"/>
    <w:rsid w:val="004030E3"/>
    <w:pPr>
      <w:jc w:val="center"/>
    </w:pPr>
    <w:rPr>
      <w:rFonts w:ascii="Arial Black" w:hAnsi="Arial Black"/>
      <w:smallCaps/>
      <w:sz w:val="28"/>
    </w:rPr>
  </w:style>
  <w:style w:type="paragraph" w:customStyle="1" w:styleId="left">
    <w:name w:val="left"/>
    <w:basedOn w:val="Normal"/>
    <w:rsid w:val="004030E3"/>
    <w:rPr>
      <w:rFonts w:ascii="Arial Black" w:hAnsi="Arial Black"/>
      <w:sz w:val="20"/>
    </w:rPr>
  </w:style>
  <w:style w:type="paragraph" w:styleId="Header">
    <w:name w:val="header"/>
    <w:basedOn w:val="Normal"/>
    <w:semiHidden/>
    <w:rsid w:val="004030E3"/>
    <w:pPr>
      <w:tabs>
        <w:tab w:val="center" w:pos="4320"/>
        <w:tab w:val="right" w:pos="8640"/>
      </w:tabs>
    </w:pPr>
  </w:style>
  <w:style w:type="paragraph" w:styleId="Footer">
    <w:name w:val="footer"/>
    <w:basedOn w:val="Normal"/>
    <w:link w:val="FooterChar"/>
    <w:uiPriority w:val="99"/>
    <w:rsid w:val="004030E3"/>
    <w:pPr>
      <w:tabs>
        <w:tab w:val="center" w:pos="4320"/>
        <w:tab w:val="right" w:pos="8640"/>
      </w:tabs>
    </w:pPr>
  </w:style>
  <w:style w:type="character" w:styleId="PageNumber">
    <w:name w:val="page number"/>
    <w:basedOn w:val="DefaultParagraphFont"/>
    <w:semiHidden/>
    <w:rsid w:val="004030E3"/>
  </w:style>
  <w:style w:type="character" w:customStyle="1" w:styleId="FooterChar">
    <w:name w:val="Footer Char"/>
    <w:link w:val="Footer"/>
    <w:uiPriority w:val="99"/>
    <w:rsid w:val="00E261B0"/>
    <w:rPr>
      <w:sz w:val="24"/>
      <w:szCs w:val="24"/>
    </w:rPr>
  </w:style>
  <w:style w:type="paragraph" w:styleId="BalloonText">
    <w:name w:val="Balloon Text"/>
    <w:basedOn w:val="Normal"/>
    <w:link w:val="BalloonTextChar"/>
    <w:uiPriority w:val="99"/>
    <w:semiHidden/>
    <w:unhideWhenUsed/>
    <w:rsid w:val="00081423"/>
    <w:rPr>
      <w:rFonts w:ascii="Tahoma" w:hAnsi="Tahoma" w:cs="Tahoma"/>
      <w:sz w:val="16"/>
      <w:szCs w:val="16"/>
    </w:rPr>
  </w:style>
  <w:style w:type="character" w:customStyle="1" w:styleId="BalloonTextChar">
    <w:name w:val="Balloon Text Char"/>
    <w:link w:val="BalloonText"/>
    <w:uiPriority w:val="99"/>
    <w:semiHidden/>
    <w:rsid w:val="00081423"/>
    <w:rPr>
      <w:rFonts w:ascii="Tahoma" w:hAnsi="Tahoma" w:cs="Tahoma"/>
      <w:sz w:val="16"/>
      <w:szCs w:val="16"/>
    </w:rPr>
  </w:style>
  <w:style w:type="paragraph" w:styleId="ListParagraph">
    <w:name w:val="List Paragraph"/>
    <w:basedOn w:val="Normal"/>
    <w:uiPriority w:val="34"/>
    <w:qFormat/>
    <w:rsid w:val="00651839"/>
    <w:pPr>
      <w:ind w:left="720"/>
      <w:contextualSpacing/>
    </w:pPr>
  </w:style>
  <w:style w:type="character" w:customStyle="1" w:styleId="Heading2Char">
    <w:name w:val="Heading 2 Char"/>
    <w:link w:val="Heading2"/>
    <w:uiPriority w:val="9"/>
    <w:semiHidden/>
    <w:rsid w:val="00E71DC7"/>
    <w:rPr>
      <w:rFonts w:ascii="Cambria" w:eastAsia="Times New Roman" w:hAnsi="Cambria" w:cs="Times New Roman"/>
      <w:b/>
      <w:bCs/>
      <w:color w:val="4F81BD"/>
      <w:sz w:val="26"/>
      <w:szCs w:val="26"/>
    </w:rPr>
  </w:style>
  <w:style w:type="character" w:customStyle="1" w:styleId="Heading3Char">
    <w:name w:val="Heading 3 Char"/>
    <w:link w:val="Heading3"/>
    <w:uiPriority w:val="9"/>
    <w:semiHidden/>
    <w:rsid w:val="00E71DC7"/>
    <w:rPr>
      <w:rFonts w:ascii="Cambria" w:eastAsia="Times New Roman" w:hAnsi="Cambria" w:cs="Times New Roman"/>
      <w:b/>
      <w:bCs/>
      <w:color w:val="4F81BD"/>
      <w:sz w:val="24"/>
      <w:szCs w:val="24"/>
    </w:rPr>
  </w:style>
  <w:style w:type="character" w:customStyle="1" w:styleId="Heading4Char">
    <w:name w:val="Heading 4 Char"/>
    <w:link w:val="Heading4"/>
    <w:uiPriority w:val="9"/>
    <w:semiHidden/>
    <w:rsid w:val="00E71DC7"/>
    <w:rPr>
      <w:rFonts w:ascii="Cambria" w:eastAsia="Times New Roman" w:hAnsi="Cambria" w:cs="Times New Roman"/>
      <w:b/>
      <w:bCs/>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DA637-CA9D-44E2-9D7A-4F2137C8F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797</Words>
  <Characters>4586</Characters>
  <Application>Microsoft Office Word</Application>
  <DocSecurity>0</DocSecurity>
  <Lines>134</Lines>
  <Paragraphs>84</Paragraphs>
  <ScaleCrop>false</ScaleCrop>
  <HeadingPairs>
    <vt:vector size="2" baseType="variant">
      <vt:variant>
        <vt:lpstr>Title</vt:lpstr>
      </vt:variant>
      <vt:variant>
        <vt:i4>1</vt:i4>
      </vt:variant>
    </vt:vector>
  </HeadingPairs>
  <TitlesOfParts>
    <vt:vector size="1" baseType="lpstr">
      <vt:lpstr>Specification's</vt:lpstr>
    </vt:vector>
  </TitlesOfParts>
  <Company>Arcadia, Inc</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Specification's</dc:title>
  <dc:subject/>
  <dc:creator>Greg Millward</dc:creator>
  <cp:keywords>Specification's</cp:keywords>
  <cp:lastModifiedBy>Justin Weller</cp:lastModifiedBy>
  <cp:revision>2</cp:revision>
  <cp:lastPrinted>2026-10-06T16:22:00Z</cp:lastPrinted>
  <dcterms:created xsi:type="dcterms:W3CDTF">2026-10-06T16:23:00Z</dcterms:created>
  <dcterms:modified xsi:type="dcterms:W3CDTF">2026-10-06T16:23:00Z</dcterms:modified>
</cp:coreProperties>
</file>